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5E0C7" w14:textId="77777777" w:rsidR="0058798A" w:rsidRPr="00FC2966" w:rsidRDefault="00000000">
      <w:pPr>
        <w:spacing w:after="150"/>
        <w:rPr>
          <w:lang w:val="ru-RU"/>
        </w:rPr>
      </w:pPr>
      <w:r w:rsidRPr="00FC2966">
        <w:rPr>
          <w:lang w:val="ru-RU"/>
        </w:rPr>
        <w:t>Организация приняла к учёту право пользования активом (здание) по договору аренды с дисконтированием (ставка 8,6%). Оформлены документы поступления в аренду, оплаты арендодателю по графику, ежемесячное закрытие периодов с начислением процентов и амортизации.</w:t>
      </w:r>
    </w:p>
    <w:p w14:paraId="146CFFD9" w14:textId="77777777" w:rsidR="0058798A" w:rsidRDefault="00000000" w:rsidP="00FC2966">
      <w:pPr>
        <w:tabs>
          <w:tab w:val="left" w:pos="709"/>
        </w:tabs>
        <w:spacing w:after="200"/>
        <w:ind w:left="-567"/>
      </w:pPr>
      <w:r>
        <w:rPr>
          <w:noProof/>
        </w:rPr>
        <w:drawing>
          <wp:inline distT="0" distB="0" distL="0" distR="0" wp14:anchorId="0BDD91CE" wp14:editId="712E4112">
            <wp:extent cx="7020560" cy="194296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461" cy="194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FDB3C" w14:textId="77777777" w:rsidR="0058798A" w:rsidRDefault="00000000">
      <w:pPr>
        <w:spacing w:after="150"/>
        <w:rPr>
          <w:lang w:val="ru-RU"/>
        </w:rPr>
      </w:pPr>
      <w:r w:rsidRPr="00FC2966">
        <w:rPr>
          <w:lang w:val="ru-RU"/>
        </w:rPr>
        <w:t>В течение года условия договора менялись дважды — документами «Изменение условий аренды» (01.03.2025 и 01.08.2025), которыми фиксировались новые графики платежей.</w:t>
      </w:r>
    </w:p>
    <w:p w14:paraId="0DAB690B" w14:textId="77777777" w:rsidR="00FC2966" w:rsidRPr="00FC2966" w:rsidRDefault="00FC2966">
      <w:pPr>
        <w:spacing w:after="150"/>
        <w:rPr>
          <w:lang w:val="ru-RU"/>
        </w:rPr>
      </w:pPr>
    </w:p>
    <w:p w14:paraId="73AA577F" w14:textId="555E2818" w:rsidR="0058798A" w:rsidRDefault="00FC2966">
      <w:pPr>
        <w:spacing w:after="200"/>
      </w:pPr>
      <w:r>
        <w:rPr>
          <w:noProof/>
        </w:rPr>
        <w:drawing>
          <wp:inline distT="0" distB="0" distL="0" distR="0" wp14:anchorId="1835092C" wp14:editId="5D80D8C9">
            <wp:extent cx="6285426" cy="1092835"/>
            <wp:effectExtent l="0" t="0" r="1270" b="0"/>
            <wp:docPr id="9922784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278462" name="Рисунок 99227846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3260" cy="109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BA702" w14:textId="03E9879E" w:rsidR="0058798A" w:rsidRPr="00FC2966" w:rsidRDefault="00000000">
      <w:pPr>
        <w:spacing w:after="150"/>
        <w:rPr>
          <w:lang w:val="ru-RU"/>
        </w:rPr>
      </w:pPr>
      <w:r w:rsidRPr="00FC2966">
        <w:rPr>
          <w:lang w:val="ru-RU"/>
        </w:rPr>
        <w:t>При закрытии очередного периода выяснилось, что начиная с 01.07.2025 арендная плата должна была быть пересмотрена в сторону уменьшения (, однако в учёте это изменение своевременно отражено не было, либо было отражено с опозданием и не той суммой.</w:t>
      </w:r>
    </w:p>
    <w:p w14:paraId="115DA58B" w14:textId="77777777" w:rsidR="00FC2966" w:rsidRDefault="00FC2966">
      <w:pPr>
        <w:spacing w:after="150"/>
        <w:rPr>
          <w:lang w:val="ru-RU"/>
        </w:rPr>
      </w:pPr>
    </w:p>
    <w:p w14:paraId="50B3BE3C" w14:textId="1D323472" w:rsidR="0058798A" w:rsidRPr="00FC2966" w:rsidRDefault="00FC2966">
      <w:pPr>
        <w:spacing w:after="150"/>
        <w:rPr>
          <w:lang w:val="ru-RU"/>
        </w:rPr>
      </w:pPr>
      <w:r>
        <w:rPr>
          <w:lang w:val="ru-RU"/>
        </w:rPr>
        <w:t>Для исправления с</w:t>
      </w:r>
      <w:r w:rsidRPr="00FC2966">
        <w:rPr>
          <w:lang w:val="ru-RU"/>
        </w:rPr>
        <w:t>оздаётся копия рабочей базы. В этой копии удаляются документы Изменение условий аренды, которые не соответствуют фактическим (корректным) условиям, и при необходимости добавляется правильный документ так, как если бы условия договора были известны и применены своевременно, с правильной даты и правильной суммой. Все периоды перезакрываются заново.</w:t>
      </w:r>
      <w:r>
        <w:rPr>
          <w:lang w:val="ru-RU"/>
        </w:rPr>
        <w:t xml:space="preserve"> Вносятся изменения в документы поступления от поставщика услуг.</w:t>
      </w:r>
    </w:p>
    <w:p w14:paraId="1A95E2CF" w14:textId="77777777" w:rsidR="0058798A" w:rsidRPr="00FC2966" w:rsidRDefault="00000000">
      <w:pPr>
        <w:spacing w:after="150"/>
        <w:rPr>
          <w:lang w:val="ru-RU"/>
        </w:rPr>
      </w:pPr>
      <w:r w:rsidRPr="00FC2966">
        <w:rPr>
          <w:lang w:val="ru-RU"/>
        </w:rPr>
        <w:t>В результате в этой базе (далее — эталонная) все счета учёта аренды содержат значения, которые должны быть в правильном варианте учёта.</w:t>
      </w:r>
    </w:p>
    <w:p w14:paraId="48E6B262" w14:textId="77777777" w:rsidR="00FC2966" w:rsidRDefault="00FC2966">
      <w:pPr>
        <w:spacing w:after="150"/>
        <w:rPr>
          <w:lang w:val="ru-RU"/>
        </w:rPr>
      </w:pPr>
    </w:p>
    <w:p w14:paraId="1EB87350" w14:textId="29237CA4" w:rsidR="0058798A" w:rsidRDefault="00000000">
      <w:pPr>
        <w:spacing w:after="150"/>
        <w:rPr>
          <w:lang w:val="ru-RU"/>
        </w:rPr>
      </w:pPr>
      <w:r w:rsidRPr="00FC2966">
        <w:rPr>
          <w:lang w:val="ru-RU"/>
        </w:rPr>
        <w:t>Создаётся ещё одна копия рабочей базы. В ней документ Изменение условий аренды проводится текущей датой (датой фактического обнаружения ошибки/внесения исправления), но график платежей внутри документа указывается действующим задним числом — с даты, с которой новые условия должны были применяться (в тестовом примере — с 01.07.2025).</w:t>
      </w:r>
    </w:p>
    <w:p w14:paraId="1112BAE3" w14:textId="449B0797" w:rsidR="00FC2966" w:rsidRPr="00FC2966" w:rsidRDefault="00FC2966" w:rsidP="00FC2966">
      <w:pPr>
        <w:spacing w:after="150"/>
        <w:ind w:left="-142" w:firstLine="142"/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0A7F0B9E" wp14:editId="25308FCA">
            <wp:extent cx="6789420" cy="3109554"/>
            <wp:effectExtent l="0" t="0" r="0" b="0"/>
            <wp:docPr id="18016746" name="Рисунок 18016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765" cy="312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C85C7" w14:textId="56E4E0A6" w:rsidR="0058798A" w:rsidRDefault="0058798A">
      <w:pPr>
        <w:spacing w:after="200"/>
      </w:pPr>
    </w:p>
    <w:p w14:paraId="3814F93D" w14:textId="278F92F9" w:rsidR="0058798A" w:rsidRDefault="00FC2966">
      <w:pPr>
        <w:spacing w:after="150"/>
        <w:rPr>
          <w:lang w:val="ru-RU"/>
        </w:rPr>
      </w:pPr>
      <w:r>
        <w:rPr>
          <w:lang w:val="ru-RU"/>
        </w:rPr>
        <w:t>Этот</w:t>
      </w:r>
      <w:r w:rsidRPr="00FC2966">
        <w:rPr>
          <w:lang w:val="ru-RU"/>
        </w:rPr>
        <w:t xml:space="preserve"> документ пересчитывает проценты по дисконтированию (счёт 76.07.5</w:t>
      </w:r>
      <w:r>
        <w:rPr>
          <w:lang w:val="ru-RU"/>
        </w:rPr>
        <w:t>)</w:t>
      </w:r>
      <w:r w:rsidRPr="00FC2966">
        <w:rPr>
          <w:lang w:val="ru-RU"/>
        </w:rPr>
        <w:t xml:space="preserve"> дополнительно их исправлять не нужно.</w:t>
      </w:r>
    </w:p>
    <w:p w14:paraId="50192596" w14:textId="77777777" w:rsidR="00FC2966" w:rsidRPr="00FC2966" w:rsidRDefault="00FC2966" w:rsidP="00FC2966">
      <w:pPr>
        <w:spacing w:after="150"/>
        <w:rPr>
          <w:lang w:val="ru-RU"/>
        </w:rPr>
      </w:pPr>
      <w:r w:rsidRPr="00FC2966">
        <w:rPr>
          <w:lang w:val="ru-RU"/>
        </w:rPr>
        <w:t>Однако остальные затронутые счета (01.03, 01.К, 02.03, 76.07.1, 60.02) после проведения документа не совпадают с эталонными значениями — это и предстоит выявить и исправить.</w:t>
      </w:r>
    </w:p>
    <w:p w14:paraId="31974F32" w14:textId="7E4B0C1F" w:rsidR="0058798A" w:rsidRPr="00FC2966" w:rsidRDefault="00000000">
      <w:pPr>
        <w:spacing w:after="150"/>
        <w:rPr>
          <w:lang w:val="ru-RU"/>
        </w:rPr>
      </w:pPr>
      <w:r w:rsidRPr="00FC2966">
        <w:rPr>
          <w:lang w:val="ru-RU"/>
        </w:rPr>
        <w:t xml:space="preserve">По обеим базам (эталонной и </w:t>
      </w:r>
      <w:r w:rsidR="0047196C">
        <w:rPr>
          <w:lang w:val="ru-RU"/>
        </w:rPr>
        <w:t>копии № 2</w:t>
      </w:r>
      <w:r w:rsidRPr="00FC2966">
        <w:rPr>
          <w:lang w:val="ru-RU"/>
        </w:rPr>
        <w:t>) формируются ОСВ по счетам 01.03, 01.К, 02.03, 76.07 и 60.02 за корректируемый период. Показатели построчно сравниваются, и по каждому счёту фиксируется расхождение.</w:t>
      </w:r>
    </w:p>
    <w:p w14:paraId="09FA958F" w14:textId="0D770226" w:rsidR="0058798A" w:rsidRPr="00FC2966" w:rsidRDefault="00FC2966">
      <w:pPr>
        <w:spacing w:after="200"/>
        <w:rPr>
          <w:lang w:val="ru-RU"/>
        </w:rPr>
      </w:pPr>
      <w:r>
        <w:rPr>
          <w:lang w:val="ru-RU"/>
        </w:rPr>
        <w:t>В тестовой базе расхождения получились такими:</w:t>
      </w: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9"/>
        <w:gridCol w:w="2044"/>
        <w:gridCol w:w="1984"/>
        <w:gridCol w:w="2514"/>
        <w:gridCol w:w="2079"/>
      </w:tblGrid>
      <w:tr w:rsidR="00FC2966" w14:paraId="589B1237" w14:textId="77777777" w:rsidTr="006D0371">
        <w:tc>
          <w:tcPr>
            <w:tcW w:w="1779" w:type="dxa"/>
            <w:shd w:val="clear" w:color="auto" w:fill="D9E2F3"/>
          </w:tcPr>
          <w:p w14:paraId="1350F48C" w14:textId="77777777" w:rsidR="00FC2966" w:rsidRDefault="00FC2966" w:rsidP="006D0371">
            <w:pPr>
              <w:jc w:val="center"/>
            </w:pPr>
            <w:r>
              <w:rPr>
                <w:b/>
                <w:bCs/>
              </w:rPr>
              <w:t>Счёт</w:t>
            </w:r>
          </w:p>
        </w:tc>
        <w:tc>
          <w:tcPr>
            <w:tcW w:w="2044" w:type="dxa"/>
            <w:shd w:val="clear" w:color="auto" w:fill="D9E2F3"/>
          </w:tcPr>
          <w:p w14:paraId="23C268F7" w14:textId="77777777" w:rsidR="00FC2966" w:rsidRDefault="00FC2966" w:rsidP="006D0371">
            <w:pPr>
              <w:jc w:val="center"/>
            </w:pPr>
            <w:r>
              <w:rPr>
                <w:b/>
                <w:bCs/>
              </w:rPr>
              <w:t>Показатель</w:t>
            </w:r>
          </w:p>
        </w:tc>
        <w:tc>
          <w:tcPr>
            <w:tcW w:w="1984" w:type="dxa"/>
            <w:shd w:val="clear" w:color="auto" w:fill="D9E2F3"/>
          </w:tcPr>
          <w:p w14:paraId="744197DB" w14:textId="77777777" w:rsidR="00FC2966" w:rsidRDefault="00FC2966" w:rsidP="006D0371">
            <w:pPr>
              <w:jc w:val="center"/>
            </w:pPr>
            <w:r>
              <w:rPr>
                <w:b/>
                <w:bCs/>
              </w:rPr>
              <w:t>Эталон</w:t>
            </w:r>
          </w:p>
        </w:tc>
        <w:tc>
          <w:tcPr>
            <w:tcW w:w="2514" w:type="dxa"/>
            <w:shd w:val="clear" w:color="auto" w:fill="D9E2F3"/>
          </w:tcPr>
          <w:p w14:paraId="136B9B61" w14:textId="77777777" w:rsidR="00FC2966" w:rsidRDefault="00FC2966" w:rsidP="006D0371">
            <w:pPr>
              <w:jc w:val="center"/>
            </w:pPr>
            <w:r>
              <w:rPr>
                <w:b/>
                <w:bCs/>
              </w:rPr>
              <w:t>Рабочая база до исправления</w:t>
            </w:r>
          </w:p>
        </w:tc>
        <w:tc>
          <w:tcPr>
            <w:tcW w:w="2079" w:type="dxa"/>
            <w:shd w:val="clear" w:color="auto" w:fill="D9E2F3"/>
          </w:tcPr>
          <w:p w14:paraId="2234A498" w14:textId="77777777" w:rsidR="00FC2966" w:rsidRDefault="00FC2966" w:rsidP="006D0371">
            <w:pPr>
              <w:jc w:val="center"/>
            </w:pPr>
            <w:r>
              <w:rPr>
                <w:b/>
                <w:bCs/>
              </w:rPr>
              <w:t>Разница (рабочая − эталон)</w:t>
            </w:r>
          </w:p>
        </w:tc>
      </w:tr>
      <w:tr w:rsidR="00FC2966" w14:paraId="62315EF6" w14:textId="77777777" w:rsidTr="006D0371">
        <w:tc>
          <w:tcPr>
            <w:tcW w:w="1779" w:type="dxa"/>
          </w:tcPr>
          <w:p w14:paraId="5016AE42" w14:textId="77777777" w:rsidR="00FC2966" w:rsidRDefault="00FC2966" w:rsidP="00102F96">
            <w:pPr>
              <w:jc w:val="center"/>
            </w:pPr>
            <w:r>
              <w:t>01.03</w:t>
            </w:r>
          </w:p>
        </w:tc>
        <w:tc>
          <w:tcPr>
            <w:tcW w:w="2044" w:type="dxa"/>
          </w:tcPr>
          <w:p w14:paraId="1127F17F" w14:textId="77777777" w:rsidR="00FC2966" w:rsidRDefault="00FC2966" w:rsidP="00102F96">
            <w:r>
              <w:t>Конечное сальдо Дт</w:t>
            </w:r>
          </w:p>
        </w:tc>
        <w:tc>
          <w:tcPr>
            <w:tcW w:w="1984" w:type="dxa"/>
          </w:tcPr>
          <w:p w14:paraId="44684E9B" w14:textId="77777777" w:rsidR="00FC2966" w:rsidRDefault="00FC2966" w:rsidP="00102F96">
            <w:pPr>
              <w:jc w:val="right"/>
            </w:pPr>
            <w:r>
              <w:t>3 099 074,37</w:t>
            </w:r>
          </w:p>
        </w:tc>
        <w:tc>
          <w:tcPr>
            <w:tcW w:w="2514" w:type="dxa"/>
          </w:tcPr>
          <w:p w14:paraId="709C765C" w14:textId="77777777" w:rsidR="00FC2966" w:rsidRDefault="00FC2966" w:rsidP="00102F96">
            <w:pPr>
              <w:jc w:val="right"/>
            </w:pPr>
            <w:r>
              <w:t>3 561 422,02</w:t>
            </w:r>
          </w:p>
        </w:tc>
        <w:tc>
          <w:tcPr>
            <w:tcW w:w="2079" w:type="dxa"/>
          </w:tcPr>
          <w:p w14:paraId="3D759066" w14:textId="77777777" w:rsidR="00FC2966" w:rsidRDefault="00FC2966" w:rsidP="00102F96">
            <w:pPr>
              <w:jc w:val="right"/>
            </w:pPr>
            <w:r>
              <w:t>462 347,65</w:t>
            </w:r>
          </w:p>
        </w:tc>
      </w:tr>
      <w:tr w:rsidR="00FC2966" w14:paraId="396AA786" w14:textId="77777777" w:rsidTr="006D0371">
        <w:tc>
          <w:tcPr>
            <w:tcW w:w="1779" w:type="dxa"/>
          </w:tcPr>
          <w:p w14:paraId="1B14EF44" w14:textId="77777777" w:rsidR="00FC2966" w:rsidRDefault="00FC2966" w:rsidP="00102F96">
            <w:pPr>
              <w:jc w:val="center"/>
            </w:pPr>
            <w:r>
              <w:t>02.03</w:t>
            </w:r>
          </w:p>
        </w:tc>
        <w:tc>
          <w:tcPr>
            <w:tcW w:w="2044" w:type="dxa"/>
          </w:tcPr>
          <w:p w14:paraId="0D2BCCC3" w14:textId="77777777" w:rsidR="00FC2966" w:rsidRDefault="00FC2966" w:rsidP="00102F96">
            <w:r>
              <w:t>Конечное сальдо Кт</w:t>
            </w:r>
          </w:p>
        </w:tc>
        <w:tc>
          <w:tcPr>
            <w:tcW w:w="1984" w:type="dxa"/>
          </w:tcPr>
          <w:p w14:paraId="645B0C23" w14:textId="77777777" w:rsidR="00FC2966" w:rsidRDefault="00FC2966" w:rsidP="00102F96">
            <w:pPr>
              <w:jc w:val="right"/>
            </w:pPr>
            <w:r>
              <w:t>1 148 947,50</w:t>
            </w:r>
          </w:p>
        </w:tc>
        <w:tc>
          <w:tcPr>
            <w:tcW w:w="2514" w:type="dxa"/>
          </w:tcPr>
          <w:p w14:paraId="13ED7681" w14:textId="77777777" w:rsidR="00FC2966" w:rsidRDefault="00FC2966" w:rsidP="00102F96">
            <w:pPr>
              <w:jc w:val="right"/>
            </w:pPr>
            <w:r>
              <w:t>1 114 963,19</w:t>
            </w:r>
          </w:p>
        </w:tc>
        <w:tc>
          <w:tcPr>
            <w:tcW w:w="2079" w:type="dxa"/>
          </w:tcPr>
          <w:p w14:paraId="17E7F9E6" w14:textId="77777777" w:rsidR="00FC2966" w:rsidRDefault="00FC2966" w:rsidP="00102F96">
            <w:pPr>
              <w:jc w:val="right"/>
            </w:pPr>
            <w:r>
              <w:t>-33 984,31</w:t>
            </w:r>
          </w:p>
        </w:tc>
      </w:tr>
      <w:tr w:rsidR="00FC2966" w14:paraId="0186387A" w14:textId="77777777" w:rsidTr="006D0371">
        <w:tc>
          <w:tcPr>
            <w:tcW w:w="1779" w:type="dxa"/>
          </w:tcPr>
          <w:p w14:paraId="4BA997A5" w14:textId="77777777" w:rsidR="00FC2966" w:rsidRDefault="00FC2966" w:rsidP="00102F96">
            <w:pPr>
              <w:jc w:val="center"/>
            </w:pPr>
            <w:r>
              <w:t>01.К</w:t>
            </w:r>
          </w:p>
        </w:tc>
        <w:tc>
          <w:tcPr>
            <w:tcW w:w="2044" w:type="dxa"/>
          </w:tcPr>
          <w:p w14:paraId="442B7839" w14:textId="77777777" w:rsidR="00FC2966" w:rsidRDefault="00FC2966" w:rsidP="00102F96">
            <w:r>
              <w:t>Конечное сальдо Дт</w:t>
            </w:r>
          </w:p>
        </w:tc>
        <w:tc>
          <w:tcPr>
            <w:tcW w:w="1984" w:type="dxa"/>
          </w:tcPr>
          <w:p w14:paraId="52AFF008" w14:textId="77777777" w:rsidR="00FC2966" w:rsidRDefault="00FC2966" w:rsidP="00102F96">
            <w:pPr>
              <w:jc w:val="right"/>
            </w:pPr>
            <w:r>
              <w:t>2 090 000,00</w:t>
            </w:r>
          </w:p>
        </w:tc>
        <w:tc>
          <w:tcPr>
            <w:tcW w:w="2514" w:type="dxa"/>
          </w:tcPr>
          <w:p w14:paraId="42984E21" w14:textId="77777777" w:rsidR="00FC2966" w:rsidRDefault="00FC2966" w:rsidP="00102F96">
            <w:pPr>
              <w:jc w:val="right"/>
            </w:pPr>
            <w:r>
              <w:t>2 490 000,00</w:t>
            </w:r>
          </w:p>
        </w:tc>
        <w:tc>
          <w:tcPr>
            <w:tcW w:w="2079" w:type="dxa"/>
          </w:tcPr>
          <w:p w14:paraId="67FA1F0E" w14:textId="77777777" w:rsidR="00FC2966" w:rsidRDefault="00FC2966" w:rsidP="00102F96">
            <w:pPr>
              <w:jc w:val="right"/>
            </w:pPr>
            <w:r>
              <w:t>400 000,00</w:t>
            </w:r>
          </w:p>
        </w:tc>
      </w:tr>
      <w:tr w:rsidR="00FC2966" w14:paraId="50E4E8B3" w14:textId="77777777" w:rsidTr="006D0371">
        <w:tc>
          <w:tcPr>
            <w:tcW w:w="1779" w:type="dxa"/>
          </w:tcPr>
          <w:p w14:paraId="15315260" w14:textId="77777777" w:rsidR="00FC2966" w:rsidRDefault="00FC2966" w:rsidP="00102F96">
            <w:pPr>
              <w:jc w:val="center"/>
            </w:pPr>
            <w:r>
              <w:t>76.07.1</w:t>
            </w:r>
          </w:p>
        </w:tc>
        <w:tc>
          <w:tcPr>
            <w:tcW w:w="2044" w:type="dxa"/>
          </w:tcPr>
          <w:p w14:paraId="2031ED3E" w14:textId="77777777" w:rsidR="00FC2966" w:rsidRDefault="00FC2966" w:rsidP="00102F96">
            <w:r>
              <w:t>Конечное сальдо Кт</w:t>
            </w:r>
          </w:p>
        </w:tc>
        <w:tc>
          <w:tcPr>
            <w:tcW w:w="1984" w:type="dxa"/>
          </w:tcPr>
          <w:p w14:paraId="366723A0" w14:textId="77777777" w:rsidR="00FC2966" w:rsidRDefault="00FC2966" w:rsidP="00102F96">
            <w:pPr>
              <w:jc w:val="right"/>
            </w:pPr>
            <w:r>
              <w:t>2 090 000,00</w:t>
            </w:r>
          </w:p>
        </w:tc>
        <w:tc>
          <w:tcPr>
            <w:tcW w:w="2514" w:type="dxa"/>
          </w:tcPr>
          <w:p w14:paraId="2DCE86E2" w14:textId="77777777" w:rsidR="00FC2966" w:rsidRDefault="00FC2966" w:rsidP="00102F96">
            <w:pPr>
              <w:jc w:val="right"/>
            </w:pPr>
            <w:r>
              <w:t>2 490 000,00</w:t>
            </w:r>
          </w:p>
        </w:tc>
        <w:tc>
          <w:tcPr>
            <w:tcW w:w="2079" w:type="dxa"/>
          </w:tcPr>
          <w:p w14:paraId="67194E7C" w14:textId="77777777" w:rsidR="00FC2966" w:rsidRDefault="00FC2966" w:rsidP="00102F96">
            <w:pPr>
              <w:jc w:val="right"/>
            </w:pPr>
            <w:r>
              <w:t>400 000,00</w:t>
            </w:r>
          </w:p>
        </w:tc>
      </w:tr>
      <w:tr w:rsidR="00FC2966" w14:paraId="6263367C" w14:textId="77777777" w:rsidTr="006D0371">
        <w:tc>
          <w:tcPr>
            <w:tcW w:w="1779" w:type="dxa"/>
          </w:tcPr>
          <w:p w14:paraId="78C00C51" w14:textId="77777777" w:rsidR="00FC2966" w:rsidRDefault="00FC2966" w:rsidP="00102F96">
            <w:pPr>
              <w:jc w:val="center"/>
            </w:pPr>
            <w:r>
              <w:t>76.07.5</w:t>
            </w:r>
          </w:p>
        </w:tc>
        <w:tc>
          <w:tcPr>
            <w:tcW w:w="2044" w:type="dxa"/>
          </w:tcPr>
          <w:p w14:paraId="7AA571D7" w14:textId="77777777" w:rsidR="00FC2966" w:rsidRDefault="00FC2966" w:rsidP="00102F96">
            <w:r>
              <w:t>Конечное сальдо Дт</w:t>
            </w:r>
          </w:p>
        </w:tc>
        <w:tc>
          <w:tcPr>
            <w:tcW w:w="1984" w:type="dxa"/>
          </w:tcPr>
          <w:p w14:paraId="380D2D08" w14:textId="77777777" w:rsidR="00FC2966" w:rsidRDefault="00FC2966" w:rsidP="00102F96">
            <w:pPr>
              <w:jc w:val="right"/>
            </w:pPr>
            <w:r>
              <w:t>124 074,37</w:t>
            </w:r>
          </w:p>
        </w:tc>
        <w:tc>
          <w:tcPr>
            <w:tcW w:w="2514" w:type="dxa"/>
          </w:tcPr>
          <w:p w14:paraId="6C856358" w14:textId="77777777" w:rsidR="00FC2966" w:rsidRDefault="00FC2966" w:rsidP="00102F96">
            <w:pPr>
              <w:jc w:val="right"/>
            </w:pPr>
            <w:r>
              <w:t>149 133,66</w:t>
            </w:r>
          </w:p>
        </w:tc>
        <w:tc>
          <w:tcPr>
            <w:tcW w:w="2079" w:type="dxa"/>
          </w:tcPr>
          <w:p w14:paraId="54412632" w14:textId="77777777" w:rsidR="00FC2966" w:rsidRDefault="00FC2966" w:rsidP="00102F96">
            <w:pPr>
              <w:jc w:val="right"/>
            </w:pPr>
            <w:r>
              <w:t>25 059,29</w:t>
            </w:r>
          </w:p>
        </w:tc>
      </w:tr>
      <w:tr w:rsidR="00FC2966" w14:paraId="26BF9032" w14:textId="77777777" w:rsidTr="006D0371">
        <w:tc>
          <w:tcPr>
            <w:tcW w:w="1779" w:type="dxa"/>
          </w:tcPr>
          <w:p w14:paraId="132E2996" w14:textId="77777777" w:rsidR="00FC2966" w:rsidRDefault="00FC2966" w:rsidP="00102F96">
            <w:pPr>
              <w:jc w:val="center"/>
            </w:pPr>
            <w:r>
              <w:t>60.02</w:t>
            </w:r>
          </w:p>
        </w:tc>
        <w:tc>
          <w:tcPr>
            <w:tcW w:w="2044" w:type="dxa"/>
          </w:tcPr>
          <w:p w14:paraId="6CFE209A" w14:textId="77777777" w:rsidR="00FC2966" w:rsidRDefault="00FC2966" w:rsidP="00102F96">
            <w:r>
              <w:t>Конечное сальдо Дт</w:t>
            </w:r>
          </w:p>
        </w:tc>
        <w:tc>
          <w:tcPr>
            <w:tcW w:w="1984" w:type="dxa"/>
          </w:tcPr>
          <w:p w14:paraId="6C35AE3A" w14:textId="77777777" w:rsidR="00FC2966" w:rsidRDefault="00FC2966" w:rsidP="00102F96">
            <w:pPr>
              <w:jc w:val="right"/>
            </w:pPr>
            <w:r>
              <w:t>120 000,00</w:t>
            </w:r>
          </w:p>
        </w:tc>
        <w:tc>
          <w:tcPr>
            <w:tcW w:w="2514" w:type="dxa"/>
          </w:tcPr>
          <w:p w14:paraId="6269D1B1" w14:textId="77777777" w:rsidR="00FC2966" w:rsidRDefault="00FC2966" w:rsidP="00102F96">
            <w:pPr>
              <w:jc w:val="right"/>
            </w:pPr>
            <w:r>
              <w:t>20 000,00</w:t>
            </w:r>
          </w:p>
        </w:tc>
        <w:tc>
          <w:tcPr>
            <w:tcW w:w="2079" w:type="dxa"/>
          </w:tcPr>
          <w:p w14:paraId="109E5F6D" w14:textId="77777777" w:rsidR="00FC2966" w:rsidRDefault="00FC2966" w:rsidP="00102F96">
            <w:pPr>
              <w:jc w:val="right"/>
            </w:pPr>
            <w:r>
              <w:t>-100 000,00</w:t>
            </w:r>
          </w:p>
        </w:tc>
      </w:tr>
    </w:tbl>
    <w:p w14:paraId="06313304" w14:textId="303E610D" w:rsidR="0058798A" w:rsidRPr="00FC2966" w:rsidRDefault="0058798A">
      <w:pPr>
        <w:spacing w:after="200"/>
        <w:rPr>
          <w:lang w:val="ru-RU"/>
        </w:rPr>
      </w:pPr>
    </w:p>
    <w:p w14:paraId="153553BD" w14:textId="7E290A2C" w:rsidR="0047196C" w:rsidRDefault="0047196C">
      <w:pPr>
        <w:spacing w:after="150"/>
        <w:rPr>
          <w:lang w:val="ru-RU"/>
        </w:rPr>
      </w:pPr>
      <w:r>
        <w:rPr>
          <w:lang w:val="ru-RU"/>
        </w:rPr>
        <w:t>Счет 76.07.5 скорректировался автоматически, по остальным счетам требуется дополнительный анализ.</w:t>
      </w:r>
    </w:p>
    <w:p w14:paraId="22A0F9A3" w14:textId="201D0AD5" w:rsidR="0058798A" w:rsidRPr="00FC2966" w:rsidRDefault="00000000">
      <w:pPr>
        <w:spacing w:after="150"/>
        <w:rPr>
          <w:lang w:val="ru-RU"/>
        </w:rPr>
      </w:pPr>
      <w:r w:rsidRPr="00FC2966">
        <w:rPr>
          <w:lang w:val="ru-RU"/>
        </w:rPr>
        <w:t>По результатам сверки в тестовом примере выявлены расхождения:</w:t>
      </w:r>
    </w:p>
    <w:p w14:paraId="1495AFC5" w14:textId="1B85093D" w:rsidR="0058798A" w:rsidRPr="00FC2966" w:rsidRDefault="00000000">
      <w:pPr>
        <w:spacing w:after="150"/>
        <w:rPr>
          <w:lang w:val="ru-RU"/>
        </w:rPr>
      </w:pPr>
      <w:r w:rsidRPr="00FC2966">
        <w:rPr>
          <w:lang w:val="ru-RU"/>
        </w:rPr>
        <w:t>1) Излишне начисленная амортизация по счёту 02.03</w:t>
      </w:r>
      <w:r w:rsidR="006D0371">
        <w:rPr>
          <w:lang w:val="ru-RU"/>
        </w:rPr>
        <w:t xml:space="preserve"> в БУ. </w:t>
      </w:r>
      <w:r w:rsidRPr="00FC2966">
        <w:rPr>
          <w:lang w:val="ru-RU"/>
        </w:rPr>
        <w:t>Сумма разницы уже фактически прошла через расходы периода</w:t>
      </w:r>
      <w:r w:rsidR="006D0371">
        <w:rPr>
          <w:lang w:val="ru-RU"/>
        </w:rPr>
        <w:t xml:space="preserve">, </w:t>
      </w:r>
      <w:r w:rsidRPr="00FC2966">
        <w:rPr>
          <w:lang w:val="ru-RU"/>
        </w:rPr>
        <w:t>поэтому подлежит возврату через доходы.</w:t>
      </w:r>
    </w:p>
    <w:p w14:paraId="4D84CBF7" w14:textId="10E7E152" w:rsidR="0058798A" w:rsidRDefault="00000000">
      <w:pPr>
        <w:spacing w:after="150"/>
        <w:rPr>
          <w:lang w:val="ru-RU"/>
        </w:rPr>
      </w:pPr>
      <w:r w:rsidRPr="00FC2966">
        <w:rPr>
          <w:lang w:val="ru-RU"/>
        </w:rPr>
        <w:t xml:space="preserve">2) Излишне признанные расходы по налоговому учёту (счёт 01.К). </w:t>
      </w:r>
      <w:r w:rsidR="006D0371">
        <w:rPr>
          <w:lang w:val="ru-RU"/>
        </w:rPr>
        <w:t>Точная</w:t>
      </w:r>
      <w:r w:rsidRPr="00FC2966">
        <w:rPr>
          <w:lang w:val="ru-RU"/>
        </w:rPr>
        <w:t xml:space="preserve"> сумма не видна в итоговом сальдо счёта — её можно выявить через обороты по счёту 01.К в разрезе корреспондирующего счёта 26 (</w:t>
      </w:r>
      <w:r w:rsidR="006D0371">
        <w:rPr>
          <w:lang w:val="ru-RU"/>
        </w:rPr>
        <w:t>20,25,44</w:t>
      </w:r>
      <w:r w:rsidRPr="00FC2966">
        <w:rPr>
          <w:lang w:val="ru-RU"/>
        </w:rPr>
        <w:t>). Сравнение оборотов по счёту 26 между эталонной и рабочей базой показывает, что в эталонной базе в затраты было принято меньше, чем в рабочей. Разница подлежит признанию в доходах</w:t>
      </w:r>
      <w:r w:rsidR="006D0371">
        <w:rPr>
          <w:lang w:val="ru-RU"/>
        </w:rPr>
        <w:t xml:space="preserve"> по НУ</w:t>
      </w:r>
      <w:r w:rsidRPr="00FC2966">
        <w:rPr>
          <w:lang w:val="ru-RU"/>
        </w:rPr>
        <w:t xml:space="preserve"> текущего периода через счёт 91.01, так как эта сумма уже была </w:t>
      </w:r>
      <w:r w:rsidR="006D0371">
        <w:rPr>
          <w:lang w:val="ru-RU"/>
        </w:rPr>
        <w:t xml:space="preserve">излишне </w:t>
      </w:r>
      <w:r w:rsidRPr="00FC2966">
        <w:rPr>
          <w:lang w:val="ru-RU"/>
        </w:rPr>
        <w:t>учтена в расходах ранее.</w:t>
      </w:r>
    </w:p>
    <w:p w14:paraId="5B0CCE3D" w14:textId="77777777" w:rsidR="006D0371" w:rsidRDefault="006D0371">
      <w:pPr>
        <w:spacing w:after="150"/>
        <w:rPr>
          <w:lang w:val="ru-RU"/>
        </w:rPr>
      </w:pPr>
    </w:p>
    <w:p w14:paraId="58E79569" w14:textId="35C74B57" w:rsidR="006D0371" w:rsidRDefault="006D0371">
      <w:pPr>
        <w:spacing w:after="150"/>
        <w:rPr>
          <w:lang w:val="ru-RU"/>
        </w:rPr>
      </w:pPr>
      <w:r>
        <w:rPr>
          <w:lang w:val="ru-RU"/>
        </w:rPr>
        <w:t>Данные из рабочей базы</w:t>
      </w:r>
    </w:p>
    <w:p w14:paraId="17D1B1F9" w14:textId="77777777" w:rsidR="006D0371" w:rsidRDefault="006D0371">
      <w:pPr>
        <w:spacing w:after="150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4B7B2968" wp14:editId="2BB8E576">
            <wp:extent cx="6227445" cy="1285240"/>
            <wp:effectExtent l="0" t="0" r="1905" b="0"/>
            <wp:docPr id="6426403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640392" name="Рисунок 64264039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445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88B2D" w14:textId="77777777" w:rsidR="006D0371" w:rsidRDefault="006D0371">
      <w:pPr>
        <w:spacing w:after="150"/>
        <w:rPr>
          <w:lang w:val="ru-RU"/>
        </w:rPr>
      </w:pPr>
    </w:p>
    <w:p w14:paraId="7FC2EA6A" w14:textId="4DCD6EEF" w:rsidR="006D0371" w:rsidRPr="00FC2966" w:rsidRDefault="006D0371">
      <w:pPr>
        <w:spacing w:after="150"/>
        <w:rPr>
          <w:lang w:val="ru-RU"/>
        </w:rPr>
      </w:pPr>
      <w:r>
        <w:rPr>
          <w:lang w:val="ru-RU"/>
        </w:rPr>
        <w:t>Данные из эталонной базы.</w:t>
      </w:r>
      <w:r>
        <w:rPr>
          <w:noProof/>
          <w:lang w:val="ru-RU"/>
        </w:rPr>
        <w:drawing>
          <wp:inline distT="0" distB="0" distL="0" distR="0" wp14:anchorId="1C46C4CF" wp14:editId="07784342">
            <wp:extent cx="6227445" cy="1189990"/>
            <wp:effectExtent l="0" t="0" r="1905" b="0"/>
            <wp:docPr id="18567002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700238" name="Рисунок 185670023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445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E9C1E" w14:textId="77777777" w:rsidR="006D0371" w:rsidRDefault="006D0371">
      <w:pPr>
        <w:spacing w:after="150"/>
        <w:rPr>
          <w:lang w:val="ru-RU"/>
        </w:rPr>
      </w:pPr>
    </w:p>
    <w:p w14:paraId="7A91B3CB" w14:textId="5D2596FF" w:rsidR="0058798A" w:rsidRPr="00FC2966" w:rsidRDefault="00000000">
      <w:pPr>
        <w:spacing w:after="150"/>
        <w:rPr>
          <w:lang w:val="ru-RU"/>
        </w:rPr>
      </w:pPr>
      <w:r w:rsidRPr="00FC2966">
        <w:rPr>
          <w:lang w:val="ru-RU"/>
        </w:rPr>
        <w:t>3) Оставшиеся расхождения по счетам 01.03 и 01.К (переоценка стоимости права пользования активом и связанного с ним налогового регистра) закрываются в корреспонденции со счётом 76.07.1 (обязательство по аренде) — эти суммы являются симметричной переоценкой актива и обязательства, они не признаются доходом или расходом и не влияют на финансовый результат.</w:t>
      </w:r>
    </w:p>
    <w:p w14:paraId="42AB769F" w14:textId="77777777" w:rsidR="0058798A" w:rsidRPr="00FC2966" w:rsidRDefault="00000000">
      <w:pPr>
        <w:spacing w:after="150"/>
        <w:rPr>
          <w:lang w:val="ru-RU"/>
        </w:rPr>
      </w:pPr>
      <w:r w:rsidRPr="00FC2966">
        <w:rPr>
          <w:lang w:val="ru-RU"/>
        </w:rPr>
        <w:t>4) Часть излишне начисленного обязательства по аренде (76.07.1) реклассифицируется в аванс, выданный арендодателю (счёт 60.02), если по факту образовалась переплата.</w:t>
      </w:r>
    </w:p>
    <w:p w14:paraId="6016794F" w14:textId="5BB0D544" w:rsidR="0058798A" w:rsidRDefault="00121C05">
      <w:pPr>
        <w:spacing w:after="200"/>
      </w:pPr>
      <w:r>
        <w:rPr>
          <w:noProof/>
        </w:rPr>
        <w:lastRenderedPageBreak/>
        <w:drawing>
          <wp:inline distT="0" distB="0" distL="0" distR="0" wp14:anchorId="29F288EA" wp14:editId="1740DE55">
            <wp:extent cx="6227445" cy="3695065"/>
            <wp:effectExtent l="0" t="0" r="1905" b="635"/>
            <wp:docPr id="10763039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30397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7445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43CC9" w14:textId="77777777" w:rsidR="006D0371" w:rsidRDefault="006D0371">
      <w:pPr>
        <w:spacing w:after="150"/>
        <w:rPr>
          <w:lang w:val="ru-RU"/>
        </w:rPr>
      </w:pPr>
    </w:p>
    <w:p w14:paraId="6E36252A" w14:textId="353BBB25" w:rsidR="0058798A" w:rsidRPr="00FC2966" w:rsidRDefault="00000000">
      <w:pPr>
        <w:spacing w:after="150"/>
        <w:rPr>
          <w:lang w:val="ru-RU"/>
        </w:rPr>
      </w:pPr>
      <w:r w:rsidRPr="00FC2966">
        <w:rPr>
          <w:lang w:val="ru-RU"/>
        </w:rPr>
        <w:t>После проведения корректирующей операции вручную заново формируются ОСВ по всем перечисленным счетам и сверяются с эталонной базой. Все расхождения должны быть закрыты</w:t>
      </w:r>
      <w:r w:rsidR="006D0371">
        <w:rPr>
          <w:lang w:val="ru-RU"/>
        </w:rPr>
        <w:t>.</w:t>
      </w:r>
    </w:p>
    <w:p w14:paraId="672E799E" w14:textId="78E8E5FF" w:rsidR="0058798A" w:rsidRPr="00FC2966" w:rsidRDefault="00000000">
      <w:pPr>
        <w:spacing w:after="150"/>
        <w:rPr>
          <w:lang w:val="ru-RU"/>
        </w:rPr>
      </w:pPr>
      <w:r w:rsidRPr="00FC2966">
        <w:rPr>
          <w:lang w:val="ru-RU"/>
        </w:rPr>
        <w:t xml:space="preserve">После внесения исправлений </w:t>
      </w:r>
      <w:r w:rsidR="006D0371">
        <w:rPr>
          <w:lang w:val="ru-RU"/>
        </w:rPr>
        <w:t xml:space="preserve">нужно </w:t>
      </w:r>
      <w:r w:rsidRPr="00FC2966">
        <w:rPr>
          <w:lang w:val="ru-RU"/>
        </w:rPr>
        <w:t>закры</w:t>
      </w:r>
      <w:r w:rsidR="006D0371">
        <w:rPr>
          <w:lang w:val="ru-RU"/>
        </w:rPr>
        <w:t>ть</w:t>
      </w:r>
      <w:r w:rsidRPr="00FC2966">
        <w:rPr>
          <w:lang w:val="ru-RU"/>
        </w:rPr>
        <w:t xml:space="preserve"> следующий за корректировкой месяц, и провер</w:t>
      </w:r>
      <w:r w:rsidR="006D0371">
        <w:rPr>
          <w:lang w:val="ru-RU"/>
        </w:rPr>
        <w:t>ить</w:t>
      </w:r>
      <w:r w:rsidRPr="00FC2966">
        <w:rPr>
          <w:lang w:val="ru-RU"/>
        </w:rPr>
        <w:t>, что регламентные операции в дальнейшем формируются корректно, без искажений, вызванных внесённой ручной корректировкой.</w:t>
      </w:r>
    </w:p>
    <w:p w14:paraId="71A703AE" w14:textId="77777777" w:rsidR="0058798A" w:rsidRPr="00FC2966" w:rsidRDefault="0058798A">
      <w:pPr>
        <w:spacing w:before="300"/>
        <w:rPr>
          <w:lang w:val="ru-RU"/>
        </w:rPr>
      </w:pPr>
    </w:p>
    <w:p w14:paraId="4A7DD87D" w14:textId="77777777" w:rsidR="00FC2966" w:rsidRPr="00FC2966" w:rsidRDefault="00FC2966">
      <w:pPr>
        <w:spacing w:after="150"/>
        <w:rPr>
          <w:lang w:val="ru-RU"/>
        </w:rPr>
      </w:pPr>
    </w:p>
    <w:sectPr w:rsidR="00FC2966" w:rsidRPr="00FC2966" w:rsidSect="00FC2966">
      <w:pgSz w:w="12240" w:h="15840"/>
      <w:pgMar w:top="1440" w:right="1440" w:bottom="1440" w:left="99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FC262" w14:textId="77777777" w:rsidR="00330735" w:rsidRDefault="00330735" w:rsidP="006D0371">
      <w:r>
        <w:separator/>
      </w:r>
    </w:p>
  </w:endnote>
  <w:endnote w:type="continuationSeparator" w:id="0">
    <w:p w14:paraId="7B027F7F" w14:textId="77777777" w:rsidR="00330735" w:rsidRDefault="00330735" w:rsidP="006D0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D1DD3" w14:textId="77777777" w:rsidR="00330735" w:rsidRDefault="00330735" w:rsidP="006D0371">
      <w:r>
        <w:separator/>
      </w:r>
    </w:p>
  </w:footnote>
  <w:footnote w:type="continuationSeparator" w:id="0">
    <w:p w14:paraId="102719B4" w14:textId="77777777" w:rsidR="00330735" w:rsidRDefault="00330735" w:rsidP="006D0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B5F87"/>
    <w:multiLevelType w:val="hybridMultilevel"/>
    <w:tmpl w:val="337A3CE0"/>
    <w:lvl w:ilvl="0" w:tplc="C2F47E80">
      <w:start w:val="1"/>
      <w:numFmt w:val="bullet"/>
      <w:lvlText w:val="●"/>
      <w:lvlJc w:val="left"/>
      <w:pPr>
        <w:ind w:left="720" w:hanging="360"/>
      </w:pPr>
    </w:lvl>
    <w:lvl w:ilvl="1" w:tplc="6BCE55FC">
      <w:start w:val="1"/>
      <w:numFmt w:val="bullet"/>
      <w:lvlText w:val="○"/>
      <w:lvlJc w:val="left"/>
      <w:pPr>
        <w:ind w:left="1440" w:hanging="360"/>
      </w:pPr>
    </w:lvl>
    <w:lvl w:ilvl="2" w:tplc="0108E366">
      <w:start w:val="1"/>
      <w:numFmt w:val="bullet"/>
      <w:lvlText w:val="■"/>
      <w:lvlJc w:val="left"/>
      <w:pPr>
        <w:ind w:left="2160" w:hanging="360"/>
      </w:pPr>
    </w:lvl>
    <w:lvl w:ilvl="3" w:tplc="4D5AFECA">
      <w:start w:val="1"/>
      <w:numFmt w:val="bullet"/>
      <w:lvlText w:val="●"/>
      <w:lvlJc w:val="left"/>
      <w:pPr>
        <w:ind w:left="2880" w:hanging="360"/>
      </w:pPr>
    </w:lvl>
    <w:lvl w:ilvl="4" w:tplc="447A527A">
      <w:start w:val="1"/>
      <w:numFmt w:val="bullet"/>
      <w:lvlText w:val="○"/>
      <w:lvlJc w:val="left"/>
      <w:pPr>
        <w:ind w:left="3600" w:hanging="360"/>
      </w:pPr>
    </w:lvl>
    <w:lvl w:ilvl="5" w:tplc="82405824">
      <w:start w:val="1"/>
      <w:numFmt w:val="bullet"/>
      <w:lvlText w:val="■"/>
      <w:lvlJc w:val="left"/>
      <w:pPr>
        <w:ind w:left="4320" w:hanging="360"/>
      </w:pPr>
    </w:lvl>
    <w:lvl w:ilvl="6" w:tplc="E7CC21D0">
      <w:start w:val="1"/>
      <w:numFmt w:val="bullet"/>
      <w:lvlText w:val="●"/>
      <w:lvlJc w:val="left"/>
      <w:pPr>
        <w:ind w:left="5040" w:hanging="360"/>
      </w:pPr>
    </w:lvl>
    <w:lvl w:ilvl="7" w:tplc="97C62968">
      <w:start w:val="1"/>
      <w:numFmt w:val="bullet"/>
      <w:lvlText w:val="●"/>
      <w:lvlJc w:val="left"/>
      <w:pPr>
        <w:ind w:left="5760" w:hanging="360"/>
      </w:pPr>
    </w:lvl>
    <w:lvl w:ilvl="8" w:tplc="E2AC9226">
      <w:start w:val="1"/>
      <w:numFmt w:val="bullet"/>
      <w:lvlText w:val="●"/>
      <w:lvlJc w:val="left"/>
      <w:pPr>
        <w:ind w:left="6480" w:hanging="360"/>
      </w:pPr>
    </w:lvl>
  </w:abstractNum>
  <w:num w:numId="1" w16cid:durableId="15638291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98A"/>
    <w:rsid w:val="00121C05"/>
    <w:rsid w:val="00330735"/>
    <w:rsid w:val="0047196C"/>
    <w:rsid w:val="0058798A"/>
    <w:rsid w:val="006D0371"/>
    <w:rsid w:val="00D432C2"/>
    <w:rsid w:val="00FC2966"/>
    <w:rsid w:val="00FD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7CD8"/>
  <w15:docId w15:val="{2D58251A-0ED7-4B27-B6F0-D25681A0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6D0371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D0371"/>
  </w:style>
  <w:style w:type="paragraph" w:styleId="ae">
    <w:name w:val="footer"/>
    <w:basedOn w:val="a"/>
    <w:link w:val="af"/>
    <w:uiPriority w:val="99"/>
    <w:unhideWhenUsed/>
    <w:rsid w:val="006D0371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D0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Грицына Мария</cp:lastModifiedBy>
  <cp:revision>3</cp:revision>
  <dcterms:created xsi:type="dcterms:W3CDTF">2026-07-27T12:36:00Z</dcterms:created>
  <dcterms:modified xsi:type="dcterms:W3CDTF">2026-07-27T13:03:00Z</dcterms:modified>
</cp:coreProperties>
</file>