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ПОЛОЖЕНИЕ О ПРЕМИРОВАНИИ</w:t>
      </w: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 МАТЕРИАЛЬНОМ </w:t>
      </w:r>
      <w:proofErr w:type="gramStart"/>
      <w:r>
        <w:rPr>
          <w:rFonts w:ascii="Times New Roman" w:hAnsi="Times New Roman"/>
          <w:b/>
          <w:bCs/>
        </w:rPr>
        <w:t>СТИМУЛИРОВАНИИ</w:t>
      </w:r>
      <w:proofErr w:type="gramEnd"/>
      <w:r>
        <w:rPr>
          <w:rFonts w:ascii="Times New Roman" w:hAnsi="Times New Roman"/>
          <w:b/>
          <w:bCs/>
        </w:rPr>
        <w:t xml:space="preserve"> РАБОТНИКОВ</w:t>
      </w: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ООО «[НАИМЕНОВАНИЕ ОРГАНИЗАЦИИ]»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Генеральный директор</w:t>
      </w: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ООО «[Наименование организации]»</w:t>
      </w:r>
    </w:p>
    <w:p w:rsidR="00FE5E6F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[Подпись]</w:t>
      </w: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«__» _____________ 202_ года</w:t>
      </w:r>
    </w:p>
    <w:p w:rsidR="004F78C5" w:rsidRDefault="00FE5E6F">
      <w:pPr>
        <w:ind w:left="4963" w:firstLine="567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 w:rsidP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ОБЩИЕ ПОЛОЖЕНИЯ</w:t>
      </w:r>
    </w:p>
    <w:p w:rsidR="00CD561D" w:rsidRDefault="00CD561D" w:rsidP="00FE5E6F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 Настоящее Положение о премировании и материальном стимулировании работников (далее — Положение) разработано в соответствии со статьей 135 Трудового кодекса Российской Федерации и иными нормативными правовыми актами, содержащими нормы трудового права, и устанавливает порядок премирования работников ООО «[Наименование организации]» (далее — Организация), а также условия выплаты поощрительных и стимулирующих выплат.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 Положение применяется в отношении всех работников Организации, за исключением случаев, предусмотренных настоящим Положением.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 Целью премирования является: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эффективности деятельности работников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материальной заинтересованности работников в результатах своего труда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условий для проявления профессионализма, творческой активности и инициативы;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повышение качества выполняемых работ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и закрепление квалифицированных кадров</w:t>
      </w:r>
    </w:p>
    <w:p w:rsidR="004F78C5" w:rsidRDefault="00FE5E6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мотивационной политики в организации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 Расходы, связанные с выплатой премий работникам, производятся в пределах средств фонда оплаты труда работников, рассчитываемого в соответствии с бизнес-планом Организации на текущий год и планом по оплате труда структурного подразделения.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proofErr w:type="gramStart"/>
      <w:r>
        <w:rPr>
          <w:rFonts w:ascii="Times New Roman" w:hAnsi="Times New Roman"/>
        </w:rPr>
        <w:t> К</w:t>
      </w:r>
      <w:proofErr w:type="gramEnd"/>
      <w:r>
        <w:rPr>
          <w:rFonts w:ascii="Times New Roman" w:hAnsi="Times New Roman"/>
        </w:rPr>
        <w:t xml:space="preserve"> суммам выплат в соответствии с настоящим Положением применяется районный коэффициент, если работник работает в местности, для которой установлен коэффициент.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 w:rsidP="00CD561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ПОРЯДОК ПРЕМИРОВАНИЯ</w:t>
      </w:r>
    </w:p>
    <w:p w:rsidR="00CD561D" w:rsidRDefault="00CD561D">
      <w:pPr>
        <w:ind w:firstLine="567"/>
        <w:jc w:val="both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 Премирование работников Организации производится по результатам их работы в целях повышения эффективности деятельности и мотивации на достижение поставленных целей.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 Основными показателями премирования работников Организации являются следующие показатели деятельности: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работников в должностях менеджеров по продажам, специалистов: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плана по объему продаж (для менеджеров)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плана по количеству и качеству предоставленных услуг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показателей производительности труда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ошибок в работе и рекламаций со стороны клиентов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Качественное исполнение должностных инструкций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сроков выполнения порученных работ</w:t>
      </w:r>
    </w:p>
    <w:p w:rsidR="004F78C5" w:rsidRDefault="00FE5E6F">
      <w:pPr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или отсутствие дисциплинарных взысканий в расчетном периоде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работников, занятых на должностях специалистов бухгалтерии:</w:t>
      </w:r>
    </w:p>
    <w:p w:rsidR="004F78C5" w:rsidRDefault="00FE5E6F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Своевременная подготовка и сдача налоговой и бухгалтерской отчетности</w:t>
      </w:r>
    </w:p>
    <w:p w:rsidR="004F78C5" w:rsidRDefault="00FE5E6F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ошибок в ведении бухгалтерского учета и исчислении налогов и сборов</w:t>
      </w:r>
    </w:p>
    <w:p w:rsidR="004F78C5" w:rsidRDefault="00FE5E6F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замечаний при проведении внутреннего аудита</w:t>
      </w:r>
    </w:p>
    <w:p w:rsidR="004F78C5" w:rsidRDefault="00FE5E6F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Качественное исполнение требований действующего законодательства</w:t>
      </w:r>
    </w:p>
    <w:p w:rsidR="004F78C5" w:rsidRDefault="00FE5E6F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или отсутствие дисциплинарных взысканий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руководителей подразделений:</w:t>
      </w:r>
    </w:p>
    <w:p w:rsidR="004F78C5" w:rsidRDefault="00FE5E6F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плана по результатам деятельности подразделения</w:t>
      </w:r>
    </w:p>
    <w:p w:rsidR="004F78C5" w:rsidRDefault="00FE5E6F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установленных показателей затрат</w:t>
      </w:r>
    </w:p>
    <w:p w:rsidR="004F78C5" w:rsidRDefault="00FE5E6F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управления подчиненными</w:t>
      </w:r>
    </w:p>
    <w:p w:rsidR="004F78C5" w:rsidRDefault="00FE5E6F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Соблюдение нормативных показателей текучести кадров</w:t>
      </w:r>
    </w:p>
    <w:p w:rsidR="004F78C5" w:rsidRDefault="00FE5E6F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или отсутствие дисциплинарных взысканий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 Премии выплачиваются работнику Организации с учетом: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фактически отработанного времени в премируемом периоде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личного вклада в деятельность Организации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исполнения должностной инструкции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качества и эффективности выполняемых работ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продолжительности работы в Организации</w:t>
      </w:r>
    </w:p>
    <w:p w:rsidR="004F78C5" w:rsidRDefault="00FE5E6F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наличия или отсутствия дисциплинарных взысканий.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 Время нахождения работника в ежегодном очередном оплачиваемом отпуске включается </w:t>
      </w:r>
      <w:proofErr w:type="gramStart"/>
      <w:r>
        <w:rPr>
          <w:rFonts w:ascii="Times New Roman" w:hAnsi="Times New Roman"/>
        </w:rPr>
        <w:t>в расчетный период для целей начисления премии при условии выполнения показателей до ухода в отпуск</w:t>
      </w:r>
      <w:proofErr w:type="gramEnd"/>
      <w:r>
        <w:rPr>
          <w:rFonts w:ascii="Times New Roman" w:hAnsi="Times New Roman"/>
        </w:rPr>
        <w:t>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 Работник, принятый на работу в течение премируемого периода, получает премию в размере, соразмерном отработанному времени, при условии выполнения показателей премирования.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 Сумма премии конкретному работнику Организации максимальным размером не ограничивается.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ВИДЫ ПРЕМИЙ И ИХ РАЗМЕРЫ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 Организация выплачивает следующие виды премий: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Ежемесячная премия за выполнение показателей работы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Размер: До 30% от должностного оклада, установленного трудовым договором.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получения:</w:t>
      </w:r>
    </w:p>
    <w:p w:rsidR="004F78C5" w:rsidRDefault="00FE5E6F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100 % плана (для категорий, имеющих плановые показатели)</w:t>
      </w:r>
    </w:p>
    <w:p w:rsidR="004F78C5" w:rsidRDefault="00FE5E6F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Качественное исполнение служебных обязанностей в соответствии с должностной инструкцией</w:t>
      </w:r>
    </w:p>
    <w:p w:rsidR="004F78C5" w:rsidRDefault="00FE5E6F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замечаний по качеству работы от руководства</w:t>
      </w:r>
    </w:p>
    <w:p w:rsidR="004F78C5" w:rsidRDefault="00FE5E6F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нарушений трудовой дисциплины в течение месяца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 Ежемесячно.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выплаты: Одновременно с заработной платой за соответствующий месяц.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Расчет:</w:t>
      </w:r>
    </w:p>
    <w:p w:rsidR="004F78C5" w:rsidRDefault="00FE5E6F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плана на 100 % — 100 % размера премии</w:t>
      </w:r>
    </w:p>
    <w:p w:rsidR="004F78C5" w:rsidRDefault="00FE5E6F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плана на 90-99 % — 50 % размера премии</w:t>
      </w:r>
    </w:p>
    <w:p w:rsidR="004F78C5" w:rsidRDefault="00FE5E6F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плана менее чем на 90 % — премия не выплачивается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Ежеквартальная премия по результатам работы подразделения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Размер: До 15 000 рублей.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Условия получения:</w:t>
      </w:r>
    </w:p>
    <w:p w:rsidR="004F78C5" w:rsidRDefault="00FE5E6F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подразделением плановых показателей</w:t>
      </w:r>
    </w:p>
    <w:p w:rsidR="004F78C5" w:rsidRDefault="00FE5E6F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Положительная оценка результатов работы от руководителя структурного </w:t>
      </w:r>
      <w:proofErr w:type="gramStart"/>
      <w:r>
        <w:rPr>
          <w:rFonts w:ascii="Times New Roman" w:hAnsi="Times New Roman"/>
        </w:rPr>
        <w:t>подразделения</w:t>
      </w:r>
      <w:proofErr w:type="gramEnd"/>
      <w:r>
        <w:rPr>
          <w:rFonts w:ascii="Times New Roman" w:hAnsi="Times New Roman"/>
        </w:rPr>
        <w:t xml:space="preserve"> оформленная служебной запиской руководителя подразделения (заместителя руководителя)</w:t>
      </w:r>
    </w:p>
    <w:p w:rsidR="004F78C5" w:rsidRDefault="00FE5E6F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замечаний по качеству работы подразделения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 Один раз в квартал.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выплаты: </w:t>
      </w:r>
      <w:proofErr w:type="gramStart"/>
      <w:r>
        <w:rPr>
          <w:rFonts w:ascii="Times New Roman" w:hAnsi="Times New Roman"/>
        </w:rPr>
        <w:t>В первые</w:t>
      </w:r>
      <w:proofErr w:type="gramEnd"/>
      <w:r>
        <w:rPr>
          <w:rFonts w:ascii="Times New Roman" w:hAnsi="Times New Roman"/>
        </w:rPr>
        <w:t xml:space="preserve"> 20 дней месяца, следующего за завершением квартала.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Годовая премия по итогам финансового года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Размер: До 2 месячных окладов.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получения:</w:t>
      </w:r>
    </w:p>
    <w:p w:rsidR="004F78C5" w:rsidRDefault="00FE5E6F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Организацией годовых плановых показателей</w:t>
      </w:r>
    </w:p>
    <w:p w:rsidR="004F78C5" w:rsidRDefault="00FE5E6F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Непрерывная работа в Организации на протяжении всего года</w:t>
      </w:r>
    </w:p>
    <w:p w:rsidR="004F78C5" w:rsidRDefault="00FE5E6F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Положительная оценка деятельности работника по итогам года</w:t>
      </w:r>
    </w:p>
    <w:p w:rsidR="004F78C5" w:rsidRDefault="00FE5E6F">
      <w:pPr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дисциплинарных взысканий, не снятых в течение года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 Один раз в год.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выплаты: В январе следующего года на основании приказа Генерального директора.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Единовременная премия за достижение специальных результатов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Размер: От 2 000 до 20 000 рублей в зависимости от значимости достижения.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получения:</w:t>
      </w:r>
    </w:p>
    <w:p w:rsidR="004F78C5" w:rsidRDefault="00FE5E6F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Внедрение одобренного руководством предложения по улучшению процессов производства (выполнения работ, оказания услуг)</w:t>
      </w:r>
    </w:p>
    <w:p w:rsidR="004F78C5" w:rsidRDefault="00FE5E6F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Успешное выполнение особо сложного проекта</w:t>
      </w:r>
    </w:p>
    <w:p w:rsidR="004F78C5" w:rsidRDefault="00FE5E6F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Значительное улучшение показателей производительности</w:t>
      </w:r>
    </w:p>
    <w:p w:rsidR="004F78C5" w:rsidRDefault="00FE5E6F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письменной благодарности от клиента</w:t>
      </w:r>
    </w:p>
    <w:p w:rsidR="004F78C5" w:rsidRDefault="00FE5E6F">
      <w:pPr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достижения, одобренные Генеральным директором.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 По решению Генерального директора, оформленного приказом.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выплаты: В течение месяца со дня принятия решения о выплате.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Премия за стаж работы в Организации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Размер:</w:t>
      </w:r>
    </w:p>
    <w:p w:rsidR="004F78C5" w:rsidRDefault="00FE5E6F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5 лет непрерывной работы — 10 000 рублей</w:t>
      </w:r>
    </w:p>
    <w:p w:rsidR="004F78C5" w:rsidRDefault="00FE5E6F">
      <w:pPr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каждый дополнительный год — дополнительно 2 000 рублей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 получения:</w:t>
      </w:r>
    </w:p>
    <w:p w:rsidR="004F78C5" w:rsidRDefault="00FE5E6F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Непрерывная работа в Организации</w:t>
      </w:r>
    </w:p>
    <w:p w:rsidR="004F78C5" w:rsidRDefault="00FE5E6F">
      <w:pPr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дисциплинарных взысканий в течение последнего года работы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Периодичность: Ежегодно в день годовщины трудоустройства.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выплаты: Одновременно с ближайшей выплатой заработной платы.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ПОРЯДОК НАЧИСЛЕНИЯ И ВЫПЛАТЫ ПРЕМИЙ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 Размеры ежемесячной премии рассчитываются руководителями структурных подразделений по согласованию с Генеральным директором (или его представителем) на основе плановых показателей и фактических результатов работы.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 Решение о выплате ежемесячной и ежеквартальной премии работникам оформляется приказом Генерального директора на основании служебных записок руководителей структурных подразделений.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 Решение о выплате годовой премии принимается Генеральным директором Организации по согласованию с финансовым подразделением и оформляется приказом.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 Решение о выплате единовременной премии принимается Генеральным директором и оформляется приказом.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4.5 Размер премии выплачивается работнику на банковский счет (или иным установленным способом) одновременно с выплатой заработной платы.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 Размер премии рассчитывается бухгалтерией на основании приказа Генерального директора и сведений о фактически отработанном времени, полученных от отдела кадров.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расчете размера премии для работников, имеющих неполное рабочее время, размер премии снижается пропорционально отработанному времени.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СНИЖЕНИЕ РАЗМЕРА ПРЕМИИ (ДЕПРЕМИРОВАНИЕ)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 Размер ежемесячной премии может быть снижен только в связи с применением к работнику дисциплинарного взыскания за совершение дисциплинарного проступка и только в отношении премии, начисленной за период, в котором к работнику было применено соответствующее дисциплинарное взыскание.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 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применении к работнику дисциплинарного взыскания в виде замечания размер ежемесячной премии снижается на 15 % от установленного размера в месяце наложения взыскания, но не более чем на 20 % от месячной заработной платы (включая оклад и иные входящие в заработную плату выплаты).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применении к работнику дисциплинарного взыскания в виде выговора размер ежемесячной премии снижается на 50 % от установленного размера в месяце наложения взыскания, но не более чем на 20 % от месячной заработной платы.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 Снижение размера премии производится только в месяце наложения дисциплинарного взыскания и не распространяется на другие расчетные периоды.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5.6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отсутствии дисциплинарного взыскания в расчетном периоде премия выплачивается в полном размере.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5.7 Дисциплинарное взыскание снимается с работника по истечении одного года со дня его применения, если в течение этого периода работник не подвергался новому дисциплинарному взысканию. После снятия взыскания премия выплачивается в полном размере.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 Работник обязан быть уведомлен о снижении размера премии и его основаниях в письменной форме не </w:t>
      </w:r>
      <w:proofErr w:type="gramStart"/>
      <w:r>
        <w:rPr>
          <w:rFonts w:ascii="Times New Roman" w:hAnsi="Times New Roman"/>
        </w:rPr>
        <w:t>позднее</w:t>
      </w:r>
      <w:proofErr w:type="gramEnd"/>
      <w:r>
        <w:rPr>
          <w:rFonts w:ascii="Times New Roman" w:hAnsi="Times New Roman"/>
        </w:rPr>
        <w:t xml:space="preserve"> чем за 3 рабочих дня до даты выплаты заработной платы.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НАДБАВКА ЗА СЛОЖНОСТЬ, НАПРЯЖЕННОСТЬ </w:t>
      </w:r>
      <w:r>
        <w:rPr>
          <w:rFonts w:ascii="Times New Roman" w:hAnsi="Times New Roman"/>
          <w:b/>
          <w:bCs/>
        </w:rPr>
        <w:br/>
        <w:t>И ВЫСОКИЕ ДОСТИЖЕНИЯ В ТРУДЕ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 Организация имеет право устанавливать надбавку к должностному окладу за сложность, напряженность и высокие достижения в труде в размере от 10 % до 50 % от оклада.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 Надбавка устанавливается работникам, отвечающим следующим критериям:</w:t>
      </w:r>
    </w:p>
    <w:p w:rsidR="004F78C5" w:rsidRDefault="00FE5E6F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Стаж работы по специальности не менее 3 лет</w:t>
      </w:r>
    </w:p>
    <w:p w:rsidR="004F78C5" w:rsidRDefault="00FE5E6F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Качественное исполнение должностных обязанностей</w:t>
      </w:r>
    </w:p>
    <w:p w:rsidR="004F78C5" w:rsidRDefault="00FE5E6F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работать в условиях повышенной сложности и напряженности</w:t>
      </w:r>
    </w:p>
    <w:p w:rsidR="004F78C5" w:rsidRDefault="00FE5E6F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Знание специального оборудования или иностранных языков (если требуется по должности)</w:t>
      </w:r>
    </w:p>
    <w:p w:rsidR="004F78C5" w:rsidRDefault="00FE5E6F">
      <w:pPr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Отсутствие дисциплинарных взысканий в течение последних 12 месяцев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 Конкретный размер надбавки устанавливается Генеральным директором и оформляется приказом с указанием причин установления надбавки.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6.4 Надбавка включается в расчет среднего заработка и учитывается при расчете отпускных и иных выплат.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6.5 Установленный размер надбавки может быть снижен при ненадлежащем исполнении должностных обязанностей или нарушении трудовой дисциплины на основании приказа Генерального директора с указанием конкретных причин.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МАТЕРИАЛЬНАЯ ПОМОЩЬ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 Работникам Организации может быть оказана материальная помощь в следующих случаях: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смерти супруга, детей, родителей, родных братьев или сестер работника (при предоставлении свидетельства о смерти)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рождения ребенка (при предоставлении свидетельства о рождении)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вступления в брак (при предоставлении свидетельства о заключении брака)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утраты личного имущества в результате пожара, стихийного бедствия или противоправных действий третьих лиц (при предоставлении справки из органов местного самоуправления или МВД)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острой необходимости в лечении и восстановлении здоровья в связи с заболеванием, несчастным случаем или аварией (при предоставлении медицинских справок)</w:t>
      </w:r>
    </w:p>
    <w:p w:rsidR="004F78C5" w:rsidRDefault="00FE5E6F">
      <w:pPr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других особо уважительных причин, признанных таковыми Генеральным директором.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 Размер материальной помощи определяется Генеральным директором в зависимости от обстоятельств в диапазоне от 5 000 до 10 000 рублей.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 Решение о выплате материальной помощи принимается на основании письменного заявления работника, поданного в отдел кадров с приложением подтверждающих документов.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 Материальная помощь не выплачивается:</w:t>
      </w:r>
    </w:p>
    <w:p w:rsidR="004F78C5" w:rsidRDefault="00FE5E6F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работникам, находящимся в отпуске по уходу за ребенком до достижения им возраста 1,5 или 3 лет</w:t>
      </w:r>
    </w:p>
    <w:p w:rsidR="004F78C5" w:rsidRDefault="00FE5E6F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работникам, уволенным из Организации;</w:t>
      </w:r>
    </w:p>
    <w:p w:rsidR="004F78C5" w:rsidRDefault="00FE5E6F">
      <w:pPr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работнику, получившему материальную помощь в текущем календарном году (выплачивается не более одного раза в год).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ЕДИНОВРЕМЕННЫЕ ВЫПЛАТЫ К ОТПУСКУ И ПРАЗДНИКАМ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предоставлении работникам Организации ежегодного оплачиваемого отпуска производится единовременная выплата в размере 5 000 рублей на основании приказа о предоставлении ежегодного оплачиваемого отпуска.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 Единовременная выплата производится в размере 50 % при наличии у работника дисциплинарного взыскания в течение года, предшествующего отпуску.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8.3</w:t>
      </w:r>
      <w:proofErr w:type="gramStart"/>
      <w:r>
        <w:rPr>
          <w:rFonts w:ascii="Times New Roman" w:hAnsi="Times New Roman"/>
        </w:rPr>
        <w:t> В</w:t>
      </w:r>
      <w:proofErr w:type="gramEnd"/>
      <w:r>
        <w:rPr>
          <w:rFonts w:ascii="Times New Roman" w:hAnsi="Times New Roman"/>
        </w:rPr>
        <w:t xml:space="preserve"> случае если ежегодный оплачиваемый отпуск предоставляется по частям, единовременная выплата производится только один раз при предоставлении первой части отпуска в текущем календарном году.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</w:t>
      </w:r>
      <w:proofErr w:type="gramStart"/>
      <w:r>
        <w:rPr>
          <w:rFonts w:ascii="Times New Roman" w:hAnsi="Times New Roman"/>
        </w:rPr>
        <w:t> В</w:t>
      </w:r>
      <w:proofErr w:type="gramEnd"/>
      <w:r>
        <w:rPr>
          <w:rFonts w:ascii="Times New Roman" w:hAnsi="Times New Roman"/>
        </w:rPr>
        <w:t xml:space="preserve"> преддверии новогодних праздников работникам, проработавшим в Организации непрерывно не менее трех лет, выплачивается праздничный бонус в размере 15 000 рублей.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ПЕРЕЧЕНЬ ПРЕМИРУЕМЫХ РАБОТНИКОВ И ОСОБЫЕ УСЛОВИЯ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9.1 Положение применяется в отношении всех работников Организации, включая:</w:t>
      </w:r>
    </w:p>
    <w:p w:rsidR="004F78C5" w:rsidRDefault="00FE5E6F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постоянных и временных работников</w:t>
      </w:r>
    </w:p>
    <w:p w:rsidR="004F78C5" w:rsidRDefault="00FE5E6F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работников, занятых полный и неполный рабочий день</w:t>
      </w:r>
    </w:p>
    <w:p w:rsidR="004F78C5" w:rsidRDefault="00FE5E6F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руководителей структурных подразделений и специалистов</w:t>
      </w:r>
    </w:p>
    <w:p w:rsidR="004F78C5" w:rsidRDefault="00FE5E6F">
      <w:pPr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иные категории работников в соответствии с утвержденным штатным расписанием.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 Положение не применяется в отношении:</w:t>
      </w:r>
    </w:p>
    <w:p w:rsidR="004F78C5" w:rsidRDefault="00FE5E6F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работников, находящихся в отпуске по уходу за ребенком (за исключением случаев начисления годовой премии)</w:t>
      </w:r>
    </w:p>
    <w:p w:rsidR="004F78C5" w:rsidRDefault="00FE5E6F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работников, уволенных из Организации (премия не начисляется при увольнении)</w:t>
      </w:r>
    </w:p>
    <w:p w:rsidR="004F78C5" w:rsidRDefault="00FE5E6F">
      <w:pPr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внешних совместителей (если иное не предусмотрено трудовым договором).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 Работники, принятые на работу в течение премируемого периода, получают премию в размере, пропорциональном отработанному времени, при условии выполнения показателей премирования.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9.4 Работники, переведенные на другую должность в течение периода, получают премию исходя из показателей, достигнутых на занимаемой должности, пропорционально отработанному времени.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ПОРЯДОК РАССМОТРЕНИЯ СПОРОВ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 Споры между работником и работодателем, касающиеся размера премии, оснований ее выплаты или снижения, подлежат рассмотрению в следующем порядке: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10.1.1 Первоначально спор рассматривается на уровне Генерального директора и руководителя подразделения по письменному обращению работника;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10.1.2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 xml:space="preserve">ри </w:t>
      </w:r>
      <w:proofErr w:type="spellStart"/>
      <w:r>
        <w:rPr>
          <w:rFonts w:ascii="Times New Roman" w:hAnsi="Times New Roman"/>
        </w:rPr>
        <w:t>неурегулировании</w:t>
      </w:r>
      <w:proofErr w:type="spellEnd"/>
      <w:r>
        <w:rPr>
          <w:rFonts w:ascii="Times New Roman" w:hAnsi="Times New Roman"/>
        </w:rPr>
        <w:t xml:space="preserve"> спора в установленный срок (не менее 10 рабочих дней) работник вправе обратиться в Государственную инспекцию труда или в суд в порядке, предусмотренном Трудовым кодексом Российской Федерации.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10.2</w:t>
      </w:r>
      <w:proofErr w:type="gramStart"/>
      <w:r>
        <w:rPr>
          <w:rFonts w:ascii="Times New Roman" w:hAnsi="Times New Roman"/>
        </w:rPr>
        <w:t> В</w:t>
      </w:r>
      <w:proofErr w:type="gramEnd"/>
      <w:r>
        <w:rPr>
          <w:rFonts w:ascii="Times New Roman" w:hAnsi="Times New Roman"/>
        </w:rPr>
        <w:t xml:space="preserve">се решения о премировании, </w:t>
      </w:r>
      <w:proofErr w:type="spellStart"/>
      <w:r>
        <w:rPr>
          <w:rFonts w:ascii="Times New Roman" w:hAnsi="Times New Roman"/>
        </w:rPr>
        <w:t>депремировании</w:t>
      </w:r>
      <w:proofErr w:type="spellEnd"/>
      <w:r>
        <w:rPr>
          <w:rFonts w:ascii="Times New Roman" w:hAnsi="Times New Roman"/>
        </w:rPr>
        <w:t>, выплате материальной помощи должны быть обоснованы и доведены до работника в письменной форме.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 ЗАКЛЮЧИТЕЛЬНЫЕ ПОЛОЖЕНИЯ</w:t>
      </w:r>
    </w:p>
    <w:p w:rsidR="00CD561D" w:rsidRDefault="00CD561D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11.1 Положение разработано в соответствии с требованиями статьи 135 Трудового кодекса Российской Федерации и вступает в силу со дня его утверждения приказом Генерального директора.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11.2 Положение действует до его отмены или замены новым положением.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11.3 Изменения и дополнения в Положение вносятся приказом Генерального директора с обязательным согласованием с профсоюзом (если он действует в Организации) и уведомлением работников.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11.4</w:t>
      </w:r>
      <w:proofErr w:type="gramStart"/>
      <w:r>
        <w:rPr>
          <w:rFonts w:ascii="Times New Roman" w:hAnsi="Times New Roman"/>
        </w:rPr>
        <w:t> П</w:t>
      </w:r>
      <w:proofErr w:type="gramEnd"/>
      <w:r>
        <w:rPr>
          <w:rFonts w:ascii="Times New Roman" w:hAnsi="Times New Roman"/>
        </w:rPr>
        <w:t>ри наличии в Организации профсоюза настоящее Положение согласовано с его выборным органом в соответствии со статьей 372 Трудового кодекса Российской Федерации.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11.5</w:t>
      </w:r>
      <w:proofErr w:type="gramStart"/>
      <w:r>
        <w:rPr>
          <w:rFonts w:ascii="Times New Roman" w:hAnsi="Times New Roman"/>
        </w:rPr>
        <w:t> В</w:t>
      </w:r>
      <w:proofErr w:type="gramEnd"/>
      <w:r>
        <w:rPr>
          <w:rFonts w:ascii="Times New Roman" w:hAnsi="Times New Roman"/>
        </w:rPr>
        <w:t>о всех случаях, не урегулированных настоящим Положением, применяются нормы Трудового кодекса Российской Федерации и иных нормативных правовых актов, содержащих нормы трудового права.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11.6 Условия трудового договора работника имеют приоритет в случае противоречия с настоящим Положением.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11.7 Ознакомление работников с настоящим Положением осуществляется под роспись на листе ознакомления или путем размещения на доступном в Организации месте.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Согласовано: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профсоюзным органом ООО «[Наименование]»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первичной профсоюзной организации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 [Подпись]</w:t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 _____________ 202_ года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(В случае отсутствия профсоюза указывается согласование с представителем работников или делается пометка об отсутствии профсоюза)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br w:type="page"/>
      </w:r>
    </w:p>
    <w:p w:rsidR="004F78C5" w:rsidRDefault="00FE5E6F">
      <w:pPr>
        <w:ind w:firstLine="567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1</w:t>
      </w:r>
    </w:p>
    <w:p w:rsidR="004F78C5" w:rsidRDefault="004F78C5">
      <w:pPr>
        <w:ind w:firstLine="567"/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ЛИСТ ОЗНАКОМЛЕНИЯ</w:t>
      </w:r>
    </w:p>
    <w:p w:rsidR="004F78C5" w:rsidRDefault="004F78C5">
      <w:pPr>
        <w:ind w:firstLine="567"/>
        <w:jc w:val="center"/>
        <w:rPr>
          <w:rFonts w:ascii="Times New Roman" w:hAnsi="Times New Roman"/>
          <w:b/>
          <w:bCs/>
        </w:rPr>
      </w:pP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Положением о премировании и материальном стимулировании работников ООО «[Наименование организации]»</w:t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1614"/>
        <w:gridCol w:w="2367"/>
        <w:gridCol w:w="2367"/>
      </w:tblGrid>
      <w:tr w:rsidR="004F78C5"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8C5" w:rsidRDefault="00FE5E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Фамилия, имя, отчество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8C5" w:rsidRDefault="00FE5E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Должность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8C5" w:rsidRDefault="00FE5E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 ознакомления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FE5E6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Подпись</w:t>
            </w: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F78C5">
        <w:tc>
          <w:tcPr>
            <w:tcW w:w="3081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8C5" w:rsidRDefault="004F78C5">
            <w:pPr>
              <w:ind w:firstLine="567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F78C5" w:rsidRDefault="00FE5E6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F78C5" w:rsidRDefault="004F78C5">
      <w:pPr>
        <w:ind w:firstLine="567"/>
        <w:jc w:val="both"/>
        <w:rPr>
          <w:rFonts w:ascii="Times New Roman" w:hAnsi="Times New Roman"/>
        </w:rPr>
      </w:pPr>
    </w:p>
    <w:sectPr w:rsidR="004F78C5">
      <w:pgSz w:w="11906" w:h="16838"/>
      <w:pgMar w:top="850" w:right="850" w:bottom="850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EC9"/>
    <w:multiLevelType w:val="multilevel"/>
    <w:tmpl w:val="7E4E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046C6055"/>
    <w:multiLevelType w:val="multilevel"/>
    <w:tmpl w:val="AE7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10257C77"/>
    <w:multiLevelType w:val="multilevel"/>
    <w:tmpl w:val="7DB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14A000D8"/>
    <w:multiLevelType w:val="multilevel"/>
    <w:tmpl w:val="028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16F84ADD"/>
    <w:multiLevelType w:val="multilevel"/>
    <w:tmpl w:val="820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17D91F00"/>
    <w:multiLevelType w:val="multilevel"/>
    <w:tmpl w:val="CFF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267175E9"/>
    <w:multiLevelType w:val="multilevel"/>
    <w:tmpl w:val="87D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nsid w:val="29880C6C"/>
    <w:multiLevelType w:val="multilevel"/>
    <w:tmpl w:val="961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2FFE557B"/>
    <w:multiLevelType w:val="multilevel"/>
    <w:tmpl w:val="0ECA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34416E28"/>
    <w:multiLevelType w:val="multilevel"/>
    <w:tmpl w:val="73DA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nsid w:val="34EE544B"/>
    <w:multiLevelType w:val="multilevel"/>
    <w:tmpl w:val="EC5A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nsid w:val="595A1765"/>
    <w:multiLevelType w:val="multilevel"/>
    <w:tmpl w:val="7E2C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E231495"/>
    <w:multiLevelType w:val="multilevel"/>
    <w:tmpl w:val="9F7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nsid w:val="6EDD6F2A"/>
    <w:multiLevelType w:val="multilevel"/>
    <w:tmpl w:val="DA9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>
    <w:nsid w:val="71EE0FE9"/>
    <w:multiLevelType w:val="multilevel"/>
    <w:tmpl w:val="3CA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nsid w:val="744E247A"/>
    <w:multiLevelType w:val="multilevel"/>
    <w:tmpl w:val="3B9E6FC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>
    <w:nsid w:val="76A55BD6"/>
    <w:multiLevelType w:val="multilevel"/>
    <w:tmpl w:val="E0A4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nsid w:val="7EBA02AB"/>
    <w:multiLevelType w:val="multilevel"/>
    <w:tmpl w:val="FDCE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1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</w:compat>
  <w:rsids>
    <w:rsidRoot w:val="004F78C5"/>
    <w:rsid w:val="004F78C5"/>
    <w:rsid w:val="00CD561D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CD561D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CD561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2357</Words>
  <Characters>13438</Characters>
  <Application>Microsoft Office Word</Application>
  <DocSecurity>0</DocSecurity>
  <Lines>111</Lines>
  <Paragraphs>31</Paragraphs>
  <ScaleCrop>false</ScaleCrop>
  <Company/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положения о премировании</dc:title>
  <dc:creator>Бухэксперт</dc:creator>
  <dcterms:created xsi:type="dcterms:W3CDTF">2025-12-16T08:28:00Z</dcterms:created>
  <dcterms:modified xsi:type="dcterms:W3CDTF">2025-12-17T10:01:00Z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ru-RU</dc:language>
  <dc:subject/>
  <dc:title/>
</cp:coreProperties>
</file>