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225" w:rsidRPr="005703D4" w:rsidRDefault="007B4225" w:rsidP="005703D4">
      <w:pPr>
        <w:pStyle w:val="1"/>
        <w:numPr>
          <w:ilvl w:val="0"/>
          <w:numId w:val="0"/>
        </w:numPr>
        <w:shd w:val="clear" w:color="auto" w:fill="BDD6EE" w:themeFill="accent1" w:themeFillTint="66"/>
        <w:tabs>
          <w:tab w:val="clear" w:pos="1134"/>
          <w:tab w:val="left" w:pos="0"/>
        </w:tabs>
        <w:ind w:right="-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РЕКОМЕНДАЦИИ</w:t>
      </w:r>
      <w:r w:rsidR="005703D4">
        <w:rPr>
          <w:sz w:val="28"/>
          <w:szCs w:val="28"/>
          <w:lang w:val="ru-RU"/>
        </w:rPr>
        <w:br/>
        <w:t xml:space="preserve">по работе в </w:t>
      </w:r>
      <w:r w:rsidRPr="005703D4">
        <w:rPr>
          <w:sz w:val="28"/>
        </w:rPr>
        <w:t>ЛИЧН</w:t>
      </w:r>
      <w:r w:rsidR="005703D4" w:rsidRPr="005703D4">
        <w:rPr>
          <w:sz w:val="28"/>
          <w:lang w:val="ru-RU"/>
        </w:rPr>
        <w:t xml:space="preserve">ом </w:t>
      </w:r>
      <w:r w:rsidRPr="005703D4">
        <w:rPr>
          <w:sz w:val="28"/>
        </w:rPr>
        <w:t>КАБИНЕТ</w:t>
      </w:r>
      <w:r w:rsidR="005703D4" w:rsidRPr="005703D4">
        <w:rPr>
          <w:sz w:val="28"/>
          <w:lang w:val="ru-RU"/>
        </w:rPr>
        <w:t>е</w:t>
      </w:r>
      <w:r w:rsidRPr="005703D4">
        <w:rPr>
          <w:sz w:val="28"/>
        </w:rPr>
        <w:t xml:space="preserve"> ЮРИДИЧЕСКОГО ЛИЦА </w:t>
      </w:r>
      <w:r w:rsidR="005703D4" w:rsidRPr="005703D4">
        <w:rPr>
          <w:sz w:val="28"/>
        </w:rPr>
        <w:br/>
      </w:r>
      <w:r w:rsidRPr="005703D4">
        <w:rPr>
          <w:sz w:val="28"/>
        </w:rPr>
        <w:t>ЕДИНЫЙ НАЛОГО</w:t>
      </w:r>
      <w:bookmarkStart w:id="0" w:name="_GoBack"/>
      <w:bookmarkEnd w:id="0"/>
      <w:r w:rsidRPr="005703D4">
        <w:rPr>
          <w:sz w:val="28"/>
        </w:rPr>
        <w:t>ВЫЙ СЧЕТ</w:t>
      </w:r>
    </w:p>
    <w:p w:rsidR="00510C83" w:rsidRPr="00D13918" w:rsidRDefault="00510C83" w:rsidP="00510C83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right="-2" w:firstLine="0"/>
      </w:pPr>
      <w:bookmarkStart w:id="1" w:name="_Toc144830499"/>
      <w:r>
        <w:t>Состояние единого налогового счета</w:t>
      </w:r>
      <w:bookmarkEnd w:id="1"/>
    </w:p>
    <w:p w:rsidR="00510C83" w:rsidRDefault="00510C83" w:rsidP="00510C83">
      <w:pPr>
        <w:pStyle w:val="34602"/>
      </w:pPr>
      <w:r>
        <w:t>Состояние единого налогового счета организации отображается на главной странице в блоке «Единый налоговый сч</w:t>
      </w:r>
      <w:r w:rsidR="00BC3942">
        <w:t xml:space="preserve">ет». По кнопке «Перейти в ЕНС» </w:t>
      </w:r>
      <w:r>
        <w:t xml:space="preserve">в данном блоке осуществляется переход на </w:t>
      </w:r>
      <w:r w:rsidR="00E91204">
        <w:t>страницу с детализацией сведений</w:t>
      </w:r>
      <w:r>
        <w:t xml:space="preserve"> о едином налоговом счете.</w:t>
      </w:r>
    </w:p>
    <w:p w:rsidR="00510C83" w:rsidRDefault="00510C83" w:rsidP="00510C83">
      <w:pPr>
        <w:pStyle w:val="34602"/>
      </w:pPr>
    </w:p>
    <w:p w:rsidR="00510C83" w:rsidRDefault="00510C83" w:rsidP="00510C83">
      <w:pPr>
        <w:pStyle w:val="34602"/>
      </w:pPr>
      <w:r>
        <w:t>Верхняя часть страницы, отображает общие данные о ЕНС:</w:t>
      </w:r>
    </w:p>
    <w:p w:rsidR="00510C83" w:rsidRDefault="00510C83" w:rsidP="00510C83">
      <w:pPr>
        <w:rPr>
          <w:noProof/>
        </w:rPr>
      </w:pPr>
      <w:r w:rsidRPr="00997DA6">
        <w:rPr>
          <w:noProof/>
        </w:rPr>
        <w:drawing>
          <wp:inline distT="0" distB="0" distL="0" distR="0">
            <wp:extent cx="6296025" cy="13239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/>
    <w:p w:rsidR="00510C83" w:rsidRDefault="00510C83" w:rsidP="00510C83">
      <w:pPr>
        <w:rPr>
          <w:noProof/>
        </w:rPr>
      </w:pPr>
      <w:r>
        <w:rPr>
          <w:noProof/>
        </w:rPr>
        <w:t>Отображаются показатели:</w:t>
      </w:r>
    </w:p>
    <w:p w:rsidR="00510C83" w:rsidRDefault="00510C83" w:rsidP="00EC7560">
      <w:pPr>
        <w:numPr>
          <w:ilvl w:val="0"/>
          <w:numId w:val="2"/>
        </w:numPr>
      </w:pPr>
      <w:r>
        <w:rPr>
          <w:noProof/>
        </w:rPr>
        <w:t>Сальдо ЕНС</w:t>
      </w:r>
    </w:p>
    <w:p w:rsidR="00510C83" w:rsidRDefault="00510C83" w:rsidP="00510C83">
      <w:pPr>
        <w:ind w:left="436" w:firstLine="132"/>
      </w:pPr>
      <w:r>
        <w:rPr>
          <w:noProof/>
        </w:rPr>
        <w:t>Положительное, отрицательное или нулевое сальдо</w:t>
      </w:r>
    </w:p>
    <w:p w:rsidR="00510C83" w:rsidRDefault="00510C83" w:rsidP="00EC7560">
      <w:pPr>
        <w:numPr>
          <w:ilvl w:val="0"/>
          <w:numId w:val="2"/>
        </w:numPr>
      </w:pPr>
      <w:r>
        <w:t>маркер «Приняты меры взыскание» - при наличии таковых</w:t>
      </w:r>
    </w:p>
    <w:p w:rsidR="00510C83" w:rsidRDefault="00510C83" w:rsidP="00EC7560">
      <w:pPr>
        <w:numPr>
          <w:ilvl w:val="0"/>
          <w:numId w:val="2"/>
        </w:numPr>
      </w:pPr>
      <w:r>
        <w:rPr>
          <w:noProof/>
        </w:rPr>
        <w:t>Предстоящие платежи:</w:t>
      </w:r>
    </w:p>
    <w:p w:rsidR="00510C83" w:rsidRDefault="00510C83" w:rsidP="00EC7560">
      <w:pPr>
        <w:numPr>
          <w:ilvl w:val="1"/>
          <w:numId w:val="2"/>
        </w:numPr>
      </w:pPr>
      <w:r>
        <w:rPr>
          <w:noProof/>
        </w:rPr>
        <w:t>Начислено – сумма предстоящих начислений по данным расчетов, деклараций, а также по графикам урегулированной задолженности</w:t>
      </w:r>
    </w:p>
    <w:p w:rsidR="00510C83" w:rsidRDefault="00510C83" w:rsidP="00EC7560">
      <w:pPr>
        <w:numPr>
          <w:ilvl w:val="1"/>
          <w:numId w:val="2"/>
        </w:numPr>
        <w:rPr>
          <w:noProof/>
        </w:rPr>
      </w:pPr>
      <w:r>
        <w:rPr>
          <w:noProof/>
        </w:rPr>
        <w:t>Сумма и дата ближайшего платежа</w:t>
      </w:r>
    </w:p>
    <w:p w:rsidR="00510C83" w:rsidRDefault="00510C83" w:rsidP="00EC7560">
      <w:pPr>
        <w:numPr>
          <w:ilvl w:val="0"/>
          <w:numId w:val="2"/>
        </w:numPr>
        <w:rPr>
          <w:noProof/>
        </w:rPr>
      </w:pPr>
      <w:r>
        <w:rPr>
          <w:noProof/>
        </w:rPr>
        <w:t>Зарезервировано – сумма денежных средств, зачтенных в счет исполнения предстоящей обязанности</w:t>
      </w:r>
    </w:p>
    <w:p w:rsidR="00510C83" w:rsidRDefault="00510C83" w:rsidP="00EC7560">
      <w:pPr>
        <w:numPr>
          <w:ilvl w:val="0"/>
          <w:numId w:val="2"/>
        </w:numPr>
      </w:pPr>
      <w:r>
        <w:t>Дата, по состоянию на которую предоставлены показатели ЕНС</w:t>
      </w:r>
    </w:p>
    <w:p w:rsidR="00510C83" w:rsidRDefault="00510C83" w:rsidP="00510C83"/>
    <w:p w:rsidR="00510C83" w:rsidRDefault="00510C83" w:rsidP="00510C83"/>
    <w:p w:rsidR="00510C83" w:rsidRDefault="00510C83" w:rsidP="00510C83">
      <w:r>
        <w:t>В блоке «Сальдо ЕНС» можно выполнить переход по ссылкам:</w:t>
      </w:r>
    </w:p>
    <w:p w:rsidR="00510C83" w:rsidRDefault="00510C83" w:rsidP="00EC7560">
      <w:pPr>
        <w:numPr>
          <w:ilvl w:val="0"/>
          <w:numId w:val="3"/>
        </w:numPr>
      </w:pPr>
      <w:r>
        <w:t>«</w:t>
      </w:r>
      <w:r w:rsidRPr="00F03F65">
        <w:rPr>
          <w:b/>
          <w:bCs/>
        </w:rPr>
        <w:t>Пополнить ЕНС</w:t>
      </w:r>
      <w:r>
        <w:t>» - переход на страницу формирования платежного поручения на пополнение ЕНС</w:t>
      </w:r>
    </w:p>
    <w:p w:rsidR="00510C83" w:rsidRDefault="00510C83" w:rsidP="00EC7560">
      <w:pPr>
        <w:numPr>
          <w:ilvl w:val="0"/>
          <w:numId w:val="3"/>
        </w:numPr>
      </w:pPr>
      <w:r>
        <w:t>«</w:t>
      </w:r>
      <w:r w:rsidRPr="00517F59">
        <w:rPr>
          <w:b/>
          <w:bCs/>
        </w:rPr>
        <w:t>Распорядиться сальдо</w:t>
      </w:r>
      <w:r>
        <w:t>» - доступно в случае положительного сальдо и представлено в виде ссылок:</w:t>
      </w:r>
    </w:p>
    <w:p w:rsidR="00510C83" w:rsidRDefault="00510C83" w:rsidP="00EC7560">
      <w:pPr>
        <w:numPr>
          <w:ilvl w:val="1"/>
          <w:numId w:val="3"/>
        </w:numPr>
      </w:pPr>
      <w:r>
        <w:t>Заявление о распоряжении путем возврата</w:t>
      </w:r>
    </w:p>
    <w:p w:rsidR="00510C83" w:rsidRDefault="00510C83" w:rsidP="00EC7560">
      <w:pPr>
        <w:numPr>
          <w:ilvl w:val="1"/>
          <w:numId w:val="3"/>
        </w:numPr>
      </w:pPr>
      <w:r>
        <w:t>Заявление о распоряжении путем зачета в счет исполнения предстоящей обязанности</w:t>
      </w:r>
    </w:p>
    <w:p w:rsidR="00510C83" w:rsidRDefault="00510C83" w:rsidP="00510C83">
      <w:r w:rsidRPr="00997DA6">
        <w:rPr>
          <w:noProof/>
        </w:rPr>
        <w:drawing>
          <wp:inline distT="0" distB="0" distL="0" distR="0">
            <wp:extent cx="5743575" cy="2163329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1"/>
                    <a:stretch/>
                  </pic:blipFill>
                  <pic:spPr bwMode="auto">
                    <a:xfrm>
                      <a:off x="0" y="0"/>
                      <a:ext cx="5779744" cy="21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98C" w:rsidRDefault="00510C83" w:rsidP="00510C83">
      <w:r>
        <w:tab/>
      </w:r>
    </w:p>
    <w:p w:rsidR="00510C83" w:rsidRDefault="00510C83" w:rsidP="00510C83">
      <w:r>
        <w:lastRenderedPageBreak/>
        <w:t>Ниже на главной странице представлены вкладки со сведениями:</w:t>
      </w:r>
    </w:p>
    <w:p w:rsidR="00510C83" w:rsidRDefault="00510C83" w:rsidP="00EC7560">
      <w:pPr>
        <w:numPr>
          <w:ilvl w:val="0"/>
          <w:numId w:val="4"/>
        </w:numPr>
      </w:pPr>
      <w:r>
        <w:t>Все обязательства</w:t>
      </w:r>
    </w:p>
    <w:p w:rsidR="00510C83" w:rsidRDefault="00510C83" w:rsidP="00EC7560">
      <w:pPr>
        <w:numPr>
          <w:ilvl w:val="0"/>
          <w:numId w:val="4"/>
        </w:numPr>
      </w:pPr>
      <w:r>
        <w:t>Задолженность – вкладка недоступна при положительном сальдо</w:t>
      </w:r>
    </w:p>
    <w:p w:rsidR="00510C83" w:rsidRDefault="00510C83" w:rsidP="00EC7560">
      <w:pPr>
        <w:numPr>
          <w:ilvl w:val="0"/>
          <w:numId w:val="4"/>
        </w:numPr>
      </w:pPr>
      <w:r>
        <w:t>Предстоящие платежи</w:t>
      </w:r>
    </w:p>
    <w:p w:rsidR="00510C83" w:rsidRDefault="00510C83" w:rsidP="00EC7560">
      <w:pPr>
        <w:numPr>
          <w:ilvl w:val="0"/>
          <w:numId w:val="4"/>
        </w:numPr>
      </w:pPr>
      <w:r>
        <w:t>Зарезервировано</w:t>
      </w:r>
    </w:p>
    <w:p w:rsidR="00510C83" w:rsidRDefault="00510C83" w:rsidP="00EC7560">
      <w:pPr>
        <w:numPr>
          <w:ilvl w:val="0"/>
          <w:numId w:val="4"/>
        </w:numPr>
      </w:pPr>
      <w:r>
        <w:t>Операции ЕНП</w:t>
      </w:r>
    </w:p>
    <w:p w:rsidR="00510C83" w:rsidRDefault="00510C83" w:rsidP="00EC7560">
      <w:pPr>
        <w:numPr>
          <w:ilvl w:val="0"/>
          <w:numId w:val="4"/>
        </w:numPr>
      </w:pPr>
      <w:r>
        <w:t>История ЕНС</w:t>
      </w:r>
    </w:p>
    <w:p w:rsidR="00510C83" w:rsidRDefault="00510C83" w:rsidP="00EC7560">
      <w:pPr>
        <w:numPr>
          <w:ilvl w:val="0"/>
          <w:numId w:val="4"/>
        </w:numPr>
      </w:pPr>
      <w:r>
        <w:t>Процедуры взыскания – вкладка недоступна при положительном сальдо</w:t>
      </w:r>
    </w:p>
    <w:p w:rsidR="0080498C" w:rsidRDefault="0080498C" w:rsidP="0080498C"/>
    <w:p w:rsidR="00510C83" w:rsidRDefault="0080498C" w:rsidP="007B590F">
      <w:pPr>
        <w:rPr>
          <w:noProof/>
        </w:rPr>
      </w:pPr>
      <w:r w:rsidRPr="00AB0BC0">
        <w:rPr>
          <w:noProof/>
        </w:rPr>
        <w:drawing>
          <wp:inline distT="0" distB="0" distL="0" distR="0">
            <wp:extent cx="6000750" cy="262255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38640" r="3835" b="5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30" cy="2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Pr="00D13918" w:rsidRDefault="00510C83" w:rsidP="00315B80">
      <w:pPr>
        <w:pStyle w:val="2"/>
        <w:shd w:val="clear" w:color="auto" w:fill="BDD6EE" w:themeFill="accent1" w:themeFillTint="66"/>
        <w:tabs>
          <w:tab w:val="clear" w:pos="2553"/>
          <w:tab w:val="left" w:pos="0"/>
        </w:tabs>
        <w:ind w:left="0" w:firstLine="0"/>
      </w:pPr>
      <w:bookmarkStart w:id="2" w:name="_Toc144826001"/>
      <w:bookmarkStart w:id="3" w:name="_Toc144830500"/>
      <w:r>
        <w:t>Все обязательства</w:t>
      </w:r>
      <w:bookmarkEnd w:id="2"/>
      <w:bookmarkEnd w:id="3"/>
    </w:p>
    <w:p w:rsidR="00510C83" w:rsidRDefault="00510C83" w:rsidP="00510C83">
      <w:pPr>
        <w:pStyle w:val="34602"/>
        <w:tabs>
          <w:tab w:val="left" w:pos="1418"/>
          <w:tab w:val="left" w:pos="2694"/>
        </w:tabs>
      </w:pPr>
      <w:r>
        <w:t>Для просмотра обязательств необходимо на странице «Единый налоговый счет» открыть вкладку «Все обязательства».  Предоставляются сведения в разрезе видов обязательств</w:t>
      </w:r>
      <w:r w:rsidR="003118D2">
        <w:t>:</w:t>
      </w:r>
    </w:p>
    <w:p w:rsidR="00510C83" w:rsidRDefault="00510C83" w:rsidP="00EC7560">
      <w:pPr>
        <w:pStyle w:val="34602"/>
        <w:numPr>
          <w:ilvl w:val="0"/>
          <w:numId w:val="5"/>
        </w:numPr>
        <w:tabs>
          <w:tab w:val="left" w:pos="1418"/>
          <w:tab w:val="left" w:pos="2694"/>
        </w:tabs>
      </w:pPr>
      <w:r>
        <w:t>Сальдо</w:t>
      </w:r>
    </w:p>
    <w:p w:rsidR="00510C83" w:rsidRDefault="00510C83" w:rsidP="00EC7560">
      <w:pPr>
        <w:pStyle w:val="34602"/>
        <w:numPr>
          <w:ilvl w:val="0"/>
          <w:numId w:val="5"/>
        </w:numPr>
        <w:tabs>
          <w:tab w:val="left" w:pos="1418"/>
          <w:tab w:val="left" w:pos="2694"/>
        </w:tabs>
      </w:pPr>
      <w:r>
        <w:t>Сумма предстоящих платежей, а также сумма и дата ближайшего платежа</w:t>
      </w:r>
    </w:p>
    <w:p w:rsidR="0080498C" w:rsidRDefault="00510C83" w:rsidP="00EC7560">
      <w:pPr>
        <w:pStyle w:val="34602"/>
        <w:numPr>
          <w:ilvl w:val="0"/>
          <w:numId w:val="5"/>
        </w:numPr>
        <w:tabs>
          <w:tab w:val="left" w:pos="1418"/>
          <w:tab w:val="left" w:pos="2694"/>
        </w:tabs>
      </w:pPr>
      <w:proofErr w:type="spellStart"/>
      <w:r>
        <w:t>Зерезервированная</w:t>
      </w:r>
      <w:proofErr w:type="spellEnd"/>
      <w:r>
        <w:t xml:space="preserve"> сумма в счет исполнения предстоящей обязанности</w:t>
      </w:r>
    </w:p>
    <w:p w:rsidR="00510C83" w:rsidRDefault="00510C83" w:rsidP="0080498C">
      <w:pPr>
        <w:pStyle w:val="34602"/>
        <w:tabs>
          <w:tab w:val="left" w:pos="1418"/>
          <w:tab w:val="left" w:pos="2694"/>
        </w:tabs>
        <w:ind w:left="1429" w:firstLine="0"/>
      </w:pPr>
      <w:r>
        <w:t xml:space="preserve"> </w:t>
      </w:r>
    </w:p>
    <w:p w:rsidR="00510C83" w:rsidRDefault="0080498C" w:rsidP="00510C83">
      <w:pPr>
        <w:tabs>
          <w:tab w:val="left" w:pos="1418"/>
          <w:tab w:val="left" w:pos="2694"/>
        </w:tabs>
        <w:rPr>
          <w:noProof/>
        </w:rPr>
      </w:pPr>
      <w:r w:rsidRPr="00AB0BC0">
        <w:rPr>
          <w:noProof/>
        </w:rPr>
        <w:drawing>
          <wp:inline distT="0" distB="0" distL="0" distR="0">
            <wp:extent cx="5942792" cy="1838325"/>
            <wp:effectExtent l="0" t="0" r="127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38640" r="3835" b="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18" cy="184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tabs>
          <w:tab w:val="left" w:pos="1418"/>
          <w:tab w:val="left" w:pos="2694"/>
        </w:tabs>
        <w:rPr>
          <w:noProof/>
        </w:rPr>
      </w:pPr>
    </w:p>
    <w:p w:rsidR="00510C83" w:rsidRDefault="00510C83" w:rsidP="00510C83">
      <w:pPr>
        <w:tabs>
          <w:tab w:val="left" w:pos="1418"/>
          <w:tab w:val="left" w:pos="2694"/>
        </w:tabs>
        <w:ind w:firstLine="284"/>
      </w:pPr>
      <w:r>
        <w:rPr>
          <w:noProof/>
        </w:rPr>
        <w:t>По клику на строку можно перейти  к списку обязательств данного вида.</w:t>
      </w:r>
    </w:p>
    <w:p w:rsidR="00510C83" w:rsidRPr="00D13918" w:rsidRDefault="00510C83" w:rsidP="00510C83">
      <w:pPr>
        <w:pStyle w:val="3"/>
        <w:tabs>
          <w:tab w:val="left" w:pos="1418"/>
          <w:tab w:val="left" w:pos="2694"/>
        </w:tabs>
      </w:pPr>
      <w:bookmarkStart w:id="4" w:name="_Toc144826002"/>
      <w:bookmarkStart w:id="5" w:name="_Toc144830501"/>
      <w:r>
        <w:rPr>
          <w:lang w:val="ru-RU"/>
        </w:rPr>
        <w:t>Сведения по выбранному виду обязательства</w:t>
      </w:r>
      <w:bookmarkEnd w:id="4"/>
      <w:bookmarkEnd w:id="5"/>
    </w:p>
    <w:p w:rsidR="00510C83" w:rsidRDefault="00510C83" w:rsidP="00510C83">
      <w:pPr>
        <w:pStyle w:val="34602"/>
        <w:tabs>
          <w:tab w:val="left" w:pos="1418"/>
          <w:tab w:val="left" w:pos="2694"/>
        </w:tabs>
      </w:pPr>
      <w:r>
        <w:t>Для просмотра сведений по выбранному виду обязательства необходимо на странице «Единый налоговый счет» на вкладке «Все обязательства» кликнуть на строку с наименованием вида обязательства. Откроется страница с заголовко</w:t>
      </w:r>
      <w:r w:rsidR="003118D2">
        <w:t xml:space="preserve">м выбранного вида обязательства. </w:t>
      </w:r>
    </w:p>
    <w:p w:rsidR="003118D2" w:rsidRDefault="003118D2" w:rsidP="003118D2">
      <w:pPr>
        <w:tabs>
          <w:tab w:val="left" w:pos="1418"/>
          <w:tab w:val="left" w:pos="2694"/>
        </w:tabs>
      </w:pPr>
      <w:r>
        <w:t>На странице представлены сведения на вкладках:</w:t>
      </w:r>
    </w:p>
    <w:p w:rsidR="003118D2" w:rsidRDefault="003118D2" w:rsidP="003118D2">
      <w:pPr>
        <w:numPr>
          <w:ilvl w:val="0"/>
          <w:numId w:val="15"/>
        </w:numPr>
        <w:tabs>
          <w:tab w:val="left" w:pos="1418"/>
          <w:tab w:val="left" w:pos="2694"/>
        </w:tabs>
        <w:jc w:val="both"/>
      </w:pPr>
      <w:r>
        <w:t xml:space="preserve">Сальдо по налогу </w:t>
      </w:r>
    </w:p>
    <w:p w:rsidR="003118D2" w:rsidRDefault="003118D2" w:rsidP="003118D2">
      <w:pPr>
        <w:numPr>
          <w:ilvl w:val="0"/>
          <w:numId w:val="15"/>
        </w:numPr>
        <w:tabs>
          <w:tab w:val="left" w:pos="1418"/>
          <w:tab w:val="left" w:pos="2694"/>
        </w:tabs>
        <w:jc w:val="both"/>
      </w:pPr>
      <w:r>
        <w:t>Предстоящие платежи</w:t>
      </w:r>
    </w:p>
    <w:p w:rsidR="003118D2" w:rsidRDefault="003118D2" w:rsidP="003118D2">
      <w:pPr>
        <w:numPr>
          <w:ilvl w:val="0"/>
          <w:numId w:val="15"/>
        </w:numPr>
        <w:tabs>
          <w:tab w:val="left" w:pos="1418"/>
          <w:tab w:val="left" w:pos="2694"/>
        </w:tabs>
        <w:jc w:val="both"/>
      </w:pPr>
      <w:r>
        <w:t>Зарезервировано</w:t>
      </w:r>
    </w:p>
    <w:p w:rsidR="0080498C" w:rsidRDefault="0080498C" w:rsidP="00510C83">
      <w:pPr>
        <w:pStyle w:val="34602"/>
        <w:tabs>
          <w:tab w:val="left" w:pos="1418"/>
          <w:tab w:val="left" w:pos="2694"/>
        </w:tabs>
      </w:pPr>
    </w:p>
    <w:p w:rsidR="00510C83" w:rsidRDefault="0080498C" w:rsidP="00510C83">
      <w:pPr>
        <w:tabs>
          <w:tab w:val="left" w:pos="1418"/>
          <w:tab w:val="left" w:pos="2694"/>
        </w:tabs>
        <w:rPr>
          <w:noProof/>
        </w:rPr>
      </w:pPr>
      <w:r>
        <w:rPr>
          <w:noProof/>
        </w:rPr>
        <w:drawing>
          <wp:inline distT="0" distB="0" distL="0" distR="0" wp14:anchorId="5F7FBE1B" wp14:editId="46454685">
            <wp:extent cx="6503035" cy="17240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66" t="29669" r="9799" b="34915"/>
                    <a:stretch/>
                  </pic:blipFill>
                  <pic:spPr bwMode="auto">
                    <a:xfrm>
                      <a:off x="0" y="0"/>
                      <a:ext cx="6531106" cy="173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tabs>
          <w:tab w:val="left" w:pos="1418"/>
          <w:tab w:val="left" w:pos="2694"/>
        </w:tabs>
        <w:rPr>
          <w:noProof/>
        </w:rPr>
      </w:pPr>
    </w:p>
    <w:p w:rsidR="00510C83" w:rsidRPr="003118D2" w:rsidRDefault="00510C83" w:rsidP="00510C83">
      <w:pPr>
        <w:tabs>
          <w:tab w:val="left" w:pos="1418"/>
          <w:tab w:val="left" w:pos="2694"/>
        </w:tabs>
        <w:rPr>
          <w:color w:val="000000"/>
          <w:lang w:eastAsia="x-none"/>
        </w:rPr>
      </w:pPr>
    </w:p>
    <w:p w:rsidR="00510C83" w:rsidRPr="003118D2" w:rsidRDefault="00510C83" w:rsidP="003118D2">
      <w:pPr>
        <w:tabs>
          <w:tab w:val="left" w:pos="1418"/>
          <w:tab w:val="left" w:pos="2694"/>
        </w:tabs>
        <w:ind w:firstLine="709"/>
        <w:jc w:val="both"/>
        <w:rPr>
          <w:color w:val="000000"/>
          <w:lang w:eastAsia="x-none"/>
        </w:rPr>
      </w:pPr>
      <w:r w:rsidRPr="003118D2">
        <w:rPr>
          <w:color w:val="000000"/>
          <w:lang w:eastAsia="x-none"/>
        </w:rPr>
        <w:lastRenderedPageBreak/>
        <w:t>Вкладка «Предстоящие платежи» отображает список сумм и сроков уплаты</w:t>
      </w:r>
      <w:r w:rsidR="00C75F77" w:rsidRPr="003118D2">
        <w:rPr>
          <w:color w:val="000000"/>
          <w:lang w:eastAsia="x-none"/>
        </w:rPr>
        <w:t xml:space="preserve"> по обязательствам данного вида.</w:t>
      </w:r>
      <w:r w:rsidR="00B7698A" w:rsidRPr="003118D2">
        <w:rPr>
          <w:color w:val="000000"/>
          <w:lang w:eastAsia="x-none"/>
        </w:rPr>
        <w:t xml:space="preserve"> Для поиска</w:t>
      </w:r>
      <w:r w:rsidR="00647CA6" w:rsidRPr="003118D2">
        <w:rPr>
          <w:color w:val="000000"/>
          <w:lang w:eastAsia="x-none"/>
        </w:rPr>
        <w:t xml:space="preserve"> информации доступен фильтр. </w:t>
      </w:r>
    </w:p>
    <w:p w:rsidR="00315B80" w:rsidRPr="00857A47" w:rsidRDefault="00315B80" w:rsidP="00315B80">
      <w:pPr>
        <w:tabs>
          <w:tab w:val="left" w:pos="1418"/>
          <w:tab w:val="left" w:pos="2694"/>
        </w:tabs>
        <w:ind w:left="720"/>
        <w:jc w:val="both"/>
      </w:pPr>
    </w:p>
    <w:p w:rsidR="00510C83" w:rsidRDefault="00315B80" w:rsidP="00510C83">
      <w:pPr>
        <w:tabs>
          <w:tab w:val="left" w:pos="1418"/>
          <w:tab w:val="left" w:pos="2694"/>
        </w:tabs>
        <w:rPr>
          <w:noProof/>
        </w:rPr>
      </w:pPr>
      <w:r>
        <w:rPr>
          <w:noProof/>
        </w:rPr>
        <w:drawing>
          <wp:inline distT="0" distB="0" distL="0" distR="0" wp14:anchorId="2A27BD7D" wp14:editId="7A819718">
            <wp:extent cx="6486525" cy="31527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41" t="30057" r="8109" b="23306"/>
                    <a:stretch/>
                  </pic:blipFill>
                  <pic:spPr bwMode="auto">
                    <a:xfrm>
                      <a:off x="0" y="0"/>
                      <a:ext cx="64865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B80" w:rsidRDefault="00315B80" w:rsidP="00510C83">
      <w:pPr>
        <w:tabs>
          <w:tab w:val="left" w:pos="1418"/>
          <w:tab w:val="left" w:pos="2694"/>
        </w:tabs>
      </w:pPr>
    </w:p>
    <w:p w:rsidR="00510C83" w:rsidRDefault="00510C83" w:rsidP="00510C83">
      <w:pPr>
        <w:tabs>
          <w:tab w:val="left" w:pos="1418"/>
          <w:tab w:val="left" w:pos="2694"/>
        </w:tabs>
      </w:pPr>
      <w:r>
        <w:t>Предстоящие платежи можно отобрать по типу, используя флажки над таблицей:</w:t>
      </w:r>
    </w:p>
    <w:p w:rsidR="00510C83" w:rsidRDefault="00510C83" w:rsidP="00EC7560">
      <w:pPr>
        <w:numPr>
          <w:ilvl w:val="0"/>
          <w:numId w:val="6"/>
        </w:numPr>
        <w:tabs>
          <w:tab w:val="left" w:pos="1418"/>
          <w:tab w:val="left" w:pos="2694"/>
        </w:tabs>
        <w:jc w:val="both"/>
      </w:pPr>
      <w:r>
        <w:t>Текущие начисления</w:t>
      </w:r>
    </w:p>
    <w:p w:rsidR="00510C83" w:rsidRDefault="00510C83" w:rsidP="00EC7560">
      <w:pPr>
        <w:numPr>
          <w:ilvl w:val="0"/>
          <w:numId w:val="6"/>
        </w:numPr>
        <w:tabs>
          <w:tab w:val="left" w:pos="1418"/>
          <w:tab w:val="left" w:pos="2694"/>
        </w:tabs>
        <w:jc w:val="both"/>
      </w:pPr>
      <w:r>
        <w:t>Изменение срока уплаты</w:t>
      </w:r>
    </w:p>
    <w:p w:rsidR="00510C83" w:rsidRPr="00367DA2" w:rsidRDefault="00510C83" w:rsidP="00510C83">
      <w:pPr>
        <w:pStyle w:val="34602"/>
        <w:tabs>
          <w:tab w:val="left" w:pos="1418"/>
          <w:tab w:val="left" w:pos="2694"/>
        </w:tabs>
        <w:rPr>
          <w:noProof/>
        </w:rPr>
      </w:pPr>
    </w:p>
    <w:p w:rsidR="00510C83" w:rsidRDefault="00510C83" w:rsidP="003118D2">
      <w:pPr>
        <w:tabs>
          <w:tab w:val="left" w:pos="1418"/>
          <w:tab w:val="left" w:pos="2694"/>
        </w:tabs>
        <w:ind w:firstLine="426"/>
        <w:jc w:val="both"/>
      </w:pPr>
      <w:r>
        <w:t>Вкладка «Зарезервировано» отображает список сумм зачтенных в счет исполнения предстоящей обязанности</w:t>
      </w:r>
      <w:r w:rsidR="00C75F77">
        <w:t xml:space="preserve"> по обязательствам данного вида.</w:t>
      </w:r>
      <w:r w:rsidR="00B7698A">
        <w:t xml:space="preserve"> </w:t>
      </w:r>
    </w:p>
    <w:p w:rsidR="00C75F77" w:rsidRDefault="00C75F77" w:rsidP="00C75F77">
      <w:pPr>
        <w:tabs>
          <w:tab w:val="left" w:pos="1418"/>
          <w:tab w:val="left" w:pos="2694"/>
        </w:tabs>
      </w:pPr>
    </w:p>
    <w:p w:rsidR="00510C83" w:rsidRDefault="00647CA6" w:rsidP="00510C83">
      <w:pPr>
        <w:tabs>
          <w:tab w:val="left" w:pos="1418"/>
          <w:tab w:val="left" w:pos="2694"/>
        </w:tabs>
      </w:pPr>
      <w:r>
        <w:rPr>
          <w:noProof/>
        </w:rPr>
        <w:drawing>
          <wp:inline distT="0" distB="0" distL="0" distR="0" wp14:anchorId="2BC3B5E1" wp14:editId="2EFDBD37">
            <wp:extent cx="6285601" cy="25050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82" t="35801" r="17533" b="32840"/>
                    <a:stretch/>
                  </pic:blipFill>
                  <pic:spPr bwMode="auto">
                    <a:xfrm>
                      <a:off x="0" y="0"/>
                      <a:ext cx="6332170" cy="252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Pr="00D13918" w:rsidRDefault="00510C83" w:rsidP="00510C83">
      <w:pPr>
        <w:pStyle w:val="3"/>
        <w:tabs>
          <w:tab w:val="left" w:pos="1418"/>
          <w:tab w:val="left" w:pos="2694"/>
        </w:tabs>
      </w:pPr>
      <w:bookmarkStart w:id="6" w:name="_Toc144826003"/>
      <w:bookmarkStart w:id="7" w:name="_Toc144830502"/>
      <w:r>
        <w:rPr>
          <w:lang w:val="ru-RU"/>
        </w:rPr>
        <w:t>Операции по налогу, сбору, страховому взносу</w:t>
      </w:r>
      <w:bookmarkEnd w:id="6"/>
      <w:bookmarkEnd w:id="7"/>
    </w:p>
    <w:p w:rsidR="00510C83" w:rsidRDefault="00510C83" w:rsidP="00510C83">
      <w:pPr>
        <w:pStyle w:val="34602"/>
        <w:tabs>
          <w:tab w:val="left" w:pos="1418"/>
          <w:tab w:val="left" w:pos="2694"/>
        </w:tabs>
      </w:pPr>
      <w:r>
        <w:t>Для просмотра списка операций по конкретному налогу, сбору, страховому взносу необходимо на странице выбранного вида обязательства кликнуть на строк</w:t>
      </w:r>
      <w:r w:rsidR="00C75F77">
        <w:t xml:space="preserve">е с конкретным обязательством. </w:t>
      </w:r>
      <w:r w:rsidR="00B7698A">
        <w:t xml:space="preserve">Для поиска </w:t>
      </w:r>
      <w:r w:rsidR="00647CA6">
        <w:t xml:space="preserve">информации </w:t>
      </w:r>
      <w:r w:rsidR="00B7698A">
        <w:t xml:space="preserve">доступен фильтр, по клавише </w:t>
      </w:r>
      <w:r w:rsidR="00B7698A" w:rsidRPr="00B7698A">
        <w:rPr>
          <w:noProof/>
          <w:lang w:eastAsia="ru-RU"/>
        </w:rPr>
        <w:drawing>
          <wp:inline distT="0" distB="0" distL="0" distR="0" wp14:anchorId="0DB7F7BC" wp14:editId="65A795E6">
            <wp:extent cx="261937" cy="180975"/>
            <wp:effectExtent l="0" t="0" r="508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83541" t="49383" r="12640" b="45926"/>
                    <a:stretch/>
                  </pic:blipFill>
                  <pic:spPr>
                    <a:xfrm>
                      <a:off x="0" y="0"/>
                      <a:ext cx="26193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CA6">
        <w:t xml:space="preserve"> можно выгрузить таблицу</w:t>
      </w:r>
      <w:r w:rsidR="00B7698A">
        <w:t xml:space="preserve"> в </w:t>
      </w:r>
      <w:r w:rsidR="00B7698A">
        <w:rPr>
          <w:lang w:val="en-US"/>
        </w:rPr>
        <w:t>Excel</w:t>
      </w:r>
      <w:r w:rsidR="00B7698A">
        <w:t>.</w:t>
      </w:r>
    </w:p>
    <w:p w:rsidR="00510C83" w:rsidRDefault="00504DC8" w:rsidP="00510C83">
      <w:pPr>
        <w:tabs>
          <w:tab w:val="left" w:pos="1418"/>
          <w:tab w:val="left" w:pos="269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F8F0529" wp14:editId="03A384FF">
            <wp:extent cx="6105525" cy="36829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812" t="16986" r="16356" b="24216"/>
                    <a:stretch/>
                  </pic:blipFill>
                  <pic:spPr bwMode="auto">
                    <a:xfrm>
                      <a:off x="0" y="0"/>
                      <a:ext cx="6117723" cy="369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C8" w:rsidRDefault="00504DC8" w:rsidP="00C75F77">
      <w:pPr>
        <w:tabs>
          <w:tab w:val="left" w:pos="1418"/>
          <w:tab w:val="left" w:pos="2694"/>
        </w:tabs>
      </w:pPr>
    </w:p>
    <w:p w:rsidR="00510C83" w:rsidRDefault="00510C83" w:rsidP="00C75F77">
      <w:pPr>
        <w:tabs>
          <w:tab w:val="left" w:pos="1418"/>
          <w:tab w:val="left" w:pos="2694"/>
        </w:tabs>
      </w:pPr>
      <w:r>
        <w:t>В верхней части страницы отображаются реквизиты выбранного обязательства</w:t>
      </w:r>
      <w:r w:rsidR="00C75F77">
        <w:t>.</w:t>
      </w:r>
    </w:p>
    <w:p w:rsidR="00510C83" w:rsidRPr="003171CC" w:rsidRDefault="00510C83" w:rsidP="00C75F77">
      <w:pPr>
        <w:tabs>
          <w:tab w:val="left" w:pos="1418"/>
          <w:tab w:val="left" w:pos="2694"/>
        </w:tabs>
      </w:pPr>
      <w:r>
        <w:t>Ниже отображается таблица со списком операций по обя</w:t>
      </w:r>
      <w:r w:rsidR="00504DC8">
        <w:t>зательству за период указанный налогоплательщиком</w:t>
      </w:r>
      <w:r>
        <w:t xml:space="preserve">.  </w:t>
      </w:r>
    </w:p>
    <w:p w:rsidR="00510C83" w:rsidRPr="00D13918" w:rsidRDefault="00510C83" w:rsidP="00315B80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firstLine="0"/>
      </w:pPr>
      <w:bookmarkStart w:id="8" w:name="_Toc144830503"/>
      <w:r>
        <w:t>Задолженность</w:t>
      </w:r>
      <w:bookmarkEnd w:id="8"/>
    </w:p>
    <w:p w:rsidR="00510C83" w:rsidRDefault="00510C83" w:rsidP="00510C83">
      <w:pPr>
        <w:pStyle w:val="34602"/>
      </w:pPr>
      <w:r>
        <w:t>Для просмотра обязательств с задолженностью необходимо на странице «Единый налоговый счет» открыть вкладку «Задолженность». Отображаются сведения о задолженности в двух представлениях:</w:t>
      </w:r>
    </w:p>
    <w:p w:rsidR="00510C83" w:rsidRDefault="00510C83" w:rsidP="00EC7560">
      <w:pPr>
        <w:pStyle w:val="34602"/>
        <w:numPr>
          <w:ilvl w:val="0"/>
          <w:numId w:val="6"/>
        </w:numPr>
      </w:pPr>
      <w:r>
        <w:t>По видам обязательств</w:t>
      </w:r>
    </w:p>
    <w:p w:rsidR="00510C83" w:rsidRDefault="00510C83" w:rsidP="00EC7560">
      <w:pPr>
        <w:pStyle w:val="34602"/>
        <w:numPr>
          <w:ilvl w:val="0"/>
          <w:numId w:val="6"/>
        </w:numPr>
      </w:pPr>
      <w:r>
        <w:t>Все неисполненные обязательства</w:t>
      </w:r>
    </w:p>
    <w:p w:rsidR="00B7698A" w:rsidRDefault="00B7698A" w:rsidP="00B7698A">
      <w:pPr>
        <w:pStyle w:val="34602"/>
      </w:pPr>
    </w:p>
    <w:p w:rsidR="00510C83" w:rsidRDefault="00510C83" w:rsidP="00510C83">
      <w:pPr>
        <w:rPr>
          <w:noProof/>
        </w:rPr>
      </w:pPr>
      <w:r w:rsidRPr="00A04ACE">
        <w:rPr>
          <w:noProof/>
        </w:rPr>
        <w:drawing>
          <wp:inline distT="0" distB="0" distL="0" distR="0">
            <wp:extent cx="6153150" cy="28670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rPr>
          <w:noProof/>
        </w:rPr>
      </w:pPr>
    </w:p>
    <w:p w:rsidR="00510C83" w:rsidRDefault="00510C83" w:rsidP="003118D2">
      <w:pPr>
        <w:rPr>
          <w:noProof/>
        </w:rPr>
      </w:pPr>
      <w:r>
        <w:rPr>
          <w:noProof/>
        </w:rPr>
        <w:t>Отображаются только те виды обязательства, по которым образована задолженность.</w:t>
      </w:r>
    </w:p>
    <w:p w:rsidR="00510C83" w:rsidRDefault="00510C83" w:rsidP="00510C83">
      <w:r>
        <w:rPr>
          <w:noProof/>
        </w:rPr>
        <w:t>По клику на строку можно перейти  к списку обязательств данного вида.</w:t>
      </w:r>
      <w:r w:rsidR="00B7698A">
        <w:rPr>
          <w:noProof/>
        </w:rPr>
        <w:t xml:space="preserve"> </w:t>
      </w:r>
    </w:p>
    <w:p w:rsidR="00510C83" w:rsidRDefault="00510C83" w:rsidP="00510C83">
      <w:pPr>
        <w:rPr>
          <w:noProof/>
        </w:rPr>
      </w:pPr>
      <w:r w:rsidRPr="00E32DC9">
        <w:rPr>
          <w:noProof/>
        </w:rPr>
        <w:lastRenderedPageBreak/>
        <w:drawing>
          <wp:inline distT="0" distB="0" distL="0" distR="0">
            <wp:extent cx="6305550" cy="19335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85"/>
                    <a:stretch/>
                  </pic:blipFill>
                  <pic:spPr bwMode="auto">
                    <a:xfrm>
                      <a:off x="0" y="0"/>
                      <a:ext cx="6305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rPr>
          <w:noProof/>
        </w:rPr>
      </w:pPr>
    </w:p>
    <w:p w:rsidR="00C75F77" w:rsidRDefault="00C75F77" w:rsidP="00510C83">
      <w:pPr>
        <w:rPr>
          <w:noProof/>
        </w:rPr>
      </w:pPr>
    </w:p>
    <w:p w:rsidR="00C75F77" w:rsidRDefault="00C75F77" w:rsidP="00510C83">
      <w:pPr>
        <w:rPr>
          <w:noProof/>
        </w:rPr>
      </w:pPr>
    </w:p>
    <w:p w:rsidR="00510C83" w:rsidRDefault="00510C83" w:rsidP="00510C83">
      <w:r>
        <w:rPr>
          <w:noProof/>
        </w:rPr>
        <w:t>По клику на строку можно перейти  к переченю операций  по выбранному обязательству.</w:t>
      </w:r>
    </w:p>
    <w:p w:rsidR="00510C83" w:rsidRPr="00CE3B7F" w:rsidRDefault="00510C83" w:rsidP="00510C83"/>
    <w:p w:rsidR="00510C83" w:rsidRPr="00D13918" w:rsidRDefault="00510C83" w:rsidP="00315B80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firstLine="0"/>
      </w:pPr>
      <w:bookmarkStart w:id="9" w:name="_Toc144830504"/>
      <w:r>
        <w:t>Предстоящие платежи</w:t>
      </w:r>
      <w:bookmarkEnd w:id="9"/>
    </w:p>
    <w:p w:rsidR="00510C83" w:rsidRDefault="00510C83" w:rsidP="00510C83">
      <w:pPr>
        <w:pStyle w:val="34602"/>
      </w:pPr>
      <w:r>
        <w:t>Для просмотра предстоящих платежей необходимо на странице «Единый налоговый счет» открыть вкладку «Предстоящие платежи». Отображается список обязательств с суммами и будущими сроками уплат</w:t>
      </w:r>
      <w:r w:rsidR="00B7698A">
        <w:t xml:space="preserve">. Для поиска доступен фильтр, по клавише </w:t>
      </w:r>
      <w:r w:rsidR="00B7698A" w:rsidRPr="00B7698A">
        <w:rPr>
          <w:noProof/>
          <w:lang w:eastAsia="ru-RU"/>
        </w:rPr>
        <w:drawing>
          <wp:inline distT="0" distB="0" distL="0" distR="0" wp14:anchorId="0DB7F7BC" wp14:editId="65A795E6">
            <wp:extent cx="261937" cy="180975"/>
            <wp:effectExtent l="0" t="0" r="508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83541" t="49383" r="12640" b="45926"/>
                    <a:stretch/>
                  </pic:blipFill>
                  <pic:spPr>
                    <a:xfrm>
                      <a:off x="0" y="0"/>
                      <a:ext cx="26193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98A">
        <w:t xml:space="preserve"> можно выгрузить таблицу в </w:t>
      </w:r>
      <w:r w:rsidR="00B7698A">
        <w:rPr>
          <w:lang w:val="en-US"/>
        </w:rPr>
        <w:t>Excel</w:t>
      </w:r>
      <w:r w:rsidR="00B7698A">
        <w:t>.</w:t>
      </w:r>
    </w:p>
    <w:p w:rsidR="00510C83" w:rsidRDefault="00315B80" w:rsidP="00510C83">
      <w:pPr>
        <w:rPr>
          <w:noProof/>
        </w:rPr>
      </w:pPr>
      <w:r w:rsidRPr="00315B80">
        <w:rPr>
          <w:noProof/>
        </w:rPr>
        <w:drawing>
          <wp:inline distT="0" distB="0" distL="0" distR="0" wp14:anchorId="1862F20C" wp14:editId="59A1A603">
            <wp:extent cx="6561725" cy="1685925"/>
            <wp:effectExtent l="0" t="0" r="0" b="0"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6875" t="32716" r="7986" b="28395"/>
                    <a:stretch/>
                  </pic:blipFill>
                  <pic:spPr>
                    <a:xfrm>
                      <a:off x="0" y="0"/>
                      <a:ext cx="65617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3" w:rsidRDefault="00510C83" w:rsidP="00510C83"/>
    <w:p w:rsidR="00510C83" w:rsidRDefault="00510C83" w:rsidP="00510C83">
      <w:r>
        <w:t>Предстоящие платежи можно отобрать по типу, используя флажки над таблицей:</w:t>
      </w:r>
    </w:p>
    <w:p w:rsidR="00510C83" w:rsidRDefault="00510C83" w:rsidP="00EC7560">
      <w:pPr>
        <w:numPr>
          <w:ilvl w:val="0"/>
          <w:numId w:val="7"/>
        </w:numPr>
      </w:pPr>
      <w:r>
        <w:t>Текущие начисления</w:t>
      </w:r>
    </w:p>
    <w:p w:rsidR="00510C83" w:rsidRDefault="00510C83" w:rsidP="00EC7560">
      <w:pPr>
        <w:numPr>
          <w:ilvl w:val="0"/>
          <w:numId w:val="7"/>
        </w:numPr>
      </w:pPr>
      <w:r>
        <w:t>Изменение срока уплаты</w:t>
      </w:r>
    </w:p>
    <w:p w:rsidR="00510C83" w:rsidRPr="00D13918" w:rsidRDefault="00510C83" w:rsidP="00315B80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firstLine="0"/>
      </w:pPr>
      <w:bookmarkStart w:id="10" w:name="_Toc144826006"/>
      <w:bookmarkStart w:id="11" w:name="_Toc144830505"/>
      <w:r w:rsidRPr="00764CC2">
        <w:t>Зарезервировано</w:t>
      </w:r>
      <w:bookmarkEnd w:id="10"/>
      <w:bookmarkEnd w:id="11"/>
    </w:p>
    <w:p w:rsidR="00510C83" w:rsidRPr="001B09EB" w:rsidRDefault="00510C83" w:rsidP="003118D2">
      <w:pPr>
        <w:pStyle w:val="a9"/>
        <w:ind w:firstLine="708"/>
        <w:rPr>
          <w:lang w:val="ru-RU"/>
        </w:rPr>
      </w:pPr>
      <w:r>
        <w:t xml:space="preserve">Для просмотра </w:t>
      </w:r>
      <w:r>
        <w:rPr>
          <w:lang w:val="ru-RU"/>
        </w:rPr>
        <w:t>зарезервированных на платежи</w:t>
      </w:r>
      <w:r>
        <w:t xml:space="preserve"> </w:t>
      </w:r>
      <w:r>
        <w:rPr>
          <w:lang w:val="ru-RU"/>
        </w:rPr>
        <w:t>сумм</w:t>
      </w:r>
      <w:r>
        <w:t xml:space="preserve"> необходимо на странице «Единый налоговый счет» открыть вкладку «</w:t>
      </w:r>
      <w:r>
        <w:rPr>
          <w:lang w:val="ru-RU"/>
        </w:rPr>
        <w:t>Зарезервировано». На вкладке отображается</w:t>
      </w:r>
      <w:r>
        <w:t xml:space="preserve"> список обязательств с суммами и </w:t>
      </w:r>
      <w:r>
        <w:rPr>
          <w:lang w:val="ru-RU"/>
        </w:rPr>
        <w:t>датами создания резерва.</w:t>
      </w:r>
    </w:p>
    <w:p w:rsidR="00510C83" w:rsidRDefault="003E6A1C" w:rsidP="00510C83">
      <w:pPr>
        <w:pStyle w:val="a9"/>
        <w:ind w:firstLine="0"/>
        <w:rPr>
          <w:noProof/>
          <w:lang w:val="ru-RU" w:eastAsia="ru-RU"/>
        </w:rPr>
      </w:pPr>
      <w:r w:rsidRPr="003E6A1C">
        <w:rPr>
          <w:noProof/>
          <w:lang w:val="ru-RU" w:eastAsia="ru-RU"/>
        </w:rPr>
        <w:drawing>
          <wp:inline distT="0" distB="0" distL="0" distR="0" wp14:anchorId="180DE1DD" wp14:editId="679EA04B">
            <wp:extent cx="6588125" cy="1028700"/>
            <wp:effectExtent l="0" t="0" r="3175" b="0"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6598" t="33457" r="7500" b="33951"/>
                    <a:stretch/>
                  </pic:blipFill>
                  <pic:spPr>
                    <a:xfrm>
                      <a:off x="0" y="0"/>
                      <a:ext cx="6658108" cy="103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3" w:rsidRPr="001B09EB" w:rsidRDefault="00510C83" w:rsidP="00510C83">
      <w:pPr>
        <w:pStyle w:val="a9"/>
        <w:ind w:firstLine="0"/>
        <w:rPr>
          <w:lang w:val="ru-RU"/>
        </w:rPr>
      </w:pPr>
    </w:p>
    <w:p w:rsidR="00510C83" w:rsidRPr="00D13918" w:rsidRDefault="00510C83" w:rsidP="003E6A1C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firstLine="0"/>
        <w:jc w:val="left"/>
      </w:pPr>
      <w:bookmarkStart w:id="12" w:name="_Toc144830506"/>
      <w:r>
        <w:t>Операции ЕНП</w:t>
      </w:r>
      <w:bookmarkEnd w:id="12"/>
    </w:p>
    <w:p w:rsidR="00510C83" w:rsidRDefault="00510C83" w:rsidP="003118D2">
      <w:pPr>
        <w:ind w:firstLine="708"/>
        <w:jc w:val="both"/>
        <w:rPr>
          <w:noProof/>
        </w:rPr>
      </w:pPr>
      <w:r>
        <w:t xml:space="preserve">Для просмотра операций ЕНП необходимо на странице «Единый налоговый счет» открыть вкладку «Операции ЕНП». </w:t>
      </w:r>
      <w:r>
        <w:rPr>
          <w:noProof/>
        </w:rPr>
        <w:t>Операции ЕНП отображаются за период с 01.01.2023 по текущую дату, также отображается остаток ЕНП на начало и на конец периода.</w:t>
      </w:r>
    </w:p>
    <w:p w:rsidR="00C75F77" w:rsidRDefault="00C75F77" w:rsidP="00745426">
      <w:pPr>
        <w:ind w:firstLine="708"/>
        <w:jc w:val="both"/>
        <w:rPr>
          <w:noProof/>
        </w:rPr>
      </w:pPr>
      <w:r>
        <w:lastRenderedPageBreak/>
        <w:t>П</w:t>
      </w:r>
      <w:r w:rsidRPr="00C75F77">
        <w:rPr>
          <w:noProof/>
        </w:rPr>
        <w:t>редназначена для проверки поступления в налоговый орган всех платежей, перечислен</w:t>
      </w:r>
      <w:r>
        <w:rPr>
          <w:noProof/>
        </w:rPr>
        <w:t>ных единым налоговым платежом</w:t>
      </w:r>
      <w:r w:rsidRPr="00C75F77">
        <w:rPr>
          <w:noProof/>
        </w:rPr>
        <w:t xml:space="preserve"> и их распределения по налоговым обязательствам.</w:t>
      </w:r>
      <w:r w:rsidR="00B7698A" w:rsidRPr="00B7698A">
        <w:t xml:space="preserve"> </w:t>
      </w:r>
      <w:r w:rsidR="00B7698A">
        <w:t xml:space="preserve">Для поиска </w:t>
      </w:r>
      <w:r w:rsidR="003118D2">
        <w:t xml:space="preserve">информации </w:t>
      </w:r>
      <w:r w:rsidR="00B7698A">
        <w:t xml:space="preserve">доступен фильтр, по клавише </w:t>
      </w:r>
      <w:r w:rsidR="00B7698A" w:rsidRPr="00B7698A">
        <w:rPr>
          <w:noProof/>
        </w:rPr>
        <w:drawing>
          <wp:inline distT="0" distB="0" distL="0" distR="0" wp14:anchorId="0DB7F7BC" wp14:editId="65A795E6">
            <wp:extent cx="261937" cy="180975"/>
            <wp:effectExtent l="0" t="0" r="508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83541" t="49383" r="12640" b="45926"/>
                    <a:stretch/>
                  </pic:blipFill>
                  <pic:spPr>
                    <a:xfrm>
                      <a:off x="0" y="0"/>
                      <a:ext cx="26193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98A">
        <w:t xml:space="preserve"> можно выгрузить таблицу в </w:t>
      </w:r>
      <w:r w:rsidR="00B7698A">
        <w:rPr>
          <w:lang w:val="en-US"/>
        </w:rPr>
        <w:t>Excel</w:t>
      </w:r>
      <w:r w:rsidR="00B7698A">
        <w:t>.</w:t>
      </w:r>
    </w:p>
    <w:p w:rsidR="00510C83" w:rsidRPr="00CE3B7F" w:rsidRDefault="00510C83" w:rsidP="00510C83">
      <w:pPr>
        <w:pStyle w:val="34602"/>
        <w:ind w:firstLine="0"/>
      </w:pPr>
    </w:p>
    <w:p w:rsidR="00510C83" w:rsidRDefault="003E6A1C" w:rsidP="00510C83">
      <w:pPr>
        <w:rPr>
          <w:noProof/>
        </w:rPr>
      </w:pPr>
      <w:r>
        <w:rPr>
          <w:noProof/>
        </w:rPr>
        <w:drawing>
          <wp:inline distT="0" distB="0" distL="0" distR="0" wp14:anchorId="260310AE" wp14:editId="15FA5E70">
            <wp:extent cx="6553200" cy="2347602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878" t="39460" r="12387" b="11672"/>
                    <a:stretch/>
                  </pic:blipFill>
                  <pic:spPr bwMode="auto">
                    <a:xfrm>
                      <a:off x="0" y="0"/>
                      <a:ext cx="6576746" cy="235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rPr>
          <w:noProof/>
        </w:rPr>
      </w:pPr>
    </w:p>
    <w:p w:rsidR="00B7698A" w:rsidRPr="00D13918" w:rsidRDefault="00B7698A" w:rsidP="00B7698A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firstLine="0"/>
      </w:pPr>
      <w:r>
        <w:rPr>
          <w:lang w:val="ru-RU"/>
        </w:rPr>
        <w:t>История ЕНС</w:t>
      </w:r>
    </w:p>
    <w:p w:rsidR="00B7698A" w:rsidRPr="003118D2" w:rsidRDefault="00B7698A" w:rsidP="003118D2">
      <w:pPr>
        <w:ind w:firstLine="708"/>
        <w:jc w:val="both"/>
        <w:rPr>
          <w:color w:val="000000"/>
          <w:lang w:eastAsia="x-none"/>
        </w:rPr>
      </w:pPr>
      <w:r w:rsidRPr="003118D2">
        <w:rPr>
          <w:color w:val="000000"/>
          <w:lang w:eastAsia="x-none"/>
        </w:rPr>
        <w:t>Для просмотра истории ЕНС необходимо на странице «Единый налоговый счет» открыть вкладку «История ЕНС». История ЕНС отображаются за период с 01.01.2023 по текущую дату, также отображается остаток ЕНП на начало и на конец периода.</w:t>
      </w:r>
    </w:p>
    <w:p w:rsidR="003E6A1C" w:rsidRDefault="00B7698A" w:rsidP="00B7698A">
      <w:pPr>
        <w:pStyle w:val="a9"/>
        <w:ind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B0D8C9B" wp14:editId="27D620A0">
            <wp:extent cx="6381750" cy="1760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848" t="15680" r="10771" b="45383"/>
                    <a:stretch/>
                  </pic:blipFill>
                  <pic:spPr bwMode="auto">
                    <a:xfrm>
                      <a:off x="0" y="0"/>
                      <a:ext cx="6394496" cy="176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8D2" w:rsidRDefault="003118D2" w:rsidP="00B7698A">
      <w:pPr>
        <w:pStyle w:val="a9"/>
        <w:ind w:firstLine="0"/>
        <w:rPr>
          <w:lang w:val="ru-RU"/>
        </w:rPr>
      </w:pPr>
    </w:p>
    <w:p w:rsidR="00B7698A" w:rsidRDefault="00B7698A" w:rsidP="003118D2">
      <w:pPr>
        <w:pStyle w:val="a9"/>
        <w:ind w:firstLine="708"/>
        <w:rPr>
          <w:lang w:val="ru-RU"/>
        </w:rPr>
      </w:pPr>
      <w:r>
        <w:rPr>
          <w:lang w:val="ru-RU"/>
        </w:rPr>
        <w:t xml:space="preserve">История ЕНС отображается по дням. При нажатии на день показываются все операции начисления и уменьшения за день. Доступен фильтр для поиска данных и данные на начало дня и на конец дня. </w:t>
      </w:r>
    </w:p>
    <w:p w:rsidR="00B7698A" w:rsidRPr="00B7698A" w:rsidRDefault="00B7698A" w:rsidP="00B7698A">
      <w:pPr>
        <w:pStyle w:val="a9"/>
        <w:ind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90775B" wp14:editId="1CCADAB6">
            <wp:extent cx="6524625" cy="2737343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731" t="19599" r="12534" b="23171"/>
                    <a:stretch/>
                  </pic:blipFill>
                  <pic:spPr bwMode="auto">
                    <a:xfrm>
                      <a:off x="0" y="0"/>
                      <a:ext cx="6537346" cy="274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Pr="00D13918" w:rsidRDefault="00510C83" w:rsidP="003E6A1C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firstLine="0"/>
      </w:pPr>
      <w:bookmarkStart w:id="13" w:name="_Toc144830507"/>
      <w:r>
        <w:lastRenderedPageBreak/>
        <w:t>Процедуры взыскания</w:t>
      </w:r>
      <w:bookmarkEnd w:id="13"/>
    </w:p>
    <w:p w:rsidR="00510C83" w:rsidRDefault="00510C83" w:rsidP="00510C83">
      <w:pPr>
        <w:pStyle w:val="34602"/>
      </w:pPr>
      <w:r>
        <w:t>Для просмотра сведений о процедурах взыскания необходимо на странице «Единый налоговый счет» открыть вкладку «Процедуры взыскания». На вкладке предоставляются сведения:</w:t>
      </w:r>
    </w:p>
    <w:p w:rsidR="00510C83" w:rsidRDefault="00510C83" w:rsidP="00EC7560">
      <w:pPr>
        <w:pStyle w:val="34602"/>
        <w:numPr>
          <w:ilvl w:val="0"/>
          <w:numId w:val="8"/>
        </w:numPr>
      </w:pPr>
      <w:r>
        <w:t>Требование об уплате</w:t>
      </w:r>
    </w:p>
    <w:p w:rsidR="00510C83" w:rsidRDefault="00510C83" w:rsidP="00EC7560">
      <w:pPr>
        <w:pStyle w:val="34602"/>
        <w:numPr>
          <w:ilvl w:val="0"/>
          <w:numId w:val="8"/>
        </w:numPr>
      </w:pPr>
      <w:r>
        <w:t>Решение о взыскании</w:t>
      </w:r>
    </w:p>
    <w:p w:rsidR="00510C83" w:rsidRDefault="00510C83" w:rsidP="00EC7560">
      <w:pPr>
        <w:pStyle w:val="34602"/>
        <w:numPr>
          <w:ilvl w:val="0"/>
          <w:numId w:val="8"/>
        </w:numPr>
      </w:pPr>
      <w:r>
        <w:t>Постановление о взыскании за счет имущества</w:t>
      </w:r>
    </w:p>
    <w:p w:rsidR="00510C83" w:rsidRDefault="00510C83" w:rsidP="00510C83">
      <w:pPr>
        <w:rPr>
          <w:noProof/>
        </w:rPr>
      </w:pPr>
      <w:r w:rsidRPr="00A04ACE">
        <w:rPr>
          <w:noProof/>
        </w:rPr>
        <w:drawing>
          <wp:inline distT="0" distB="0" distL="0" distR="0">
            <wp:extent cx="6457950" cy="1270096"/>
            <wp:effectExtent l="0" t="0" r="0" b="6350"/>
            <wp:docPr id="47" name="Рисунок 47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66" cy="127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Pr="00CE3B7F" w:rsidRDefault="00510C83" w:rsidP="00510C83"/>
    <w:p w:rsidR="00510C83" w:rsidRDefault="00510C83" w:rsidP="00510C83">
      <w:pPr>
        <w:pStyle w:val="34602"/>
      </w:pPr>
    </w:p>
    <w:p w:rsidR="00510C83" w:rsidRDefault="00510C83" w:rsidP="00510C83">
      <w:pPr>
        <w:rPr>
          <w:noProof/>
        </w:rPr>
      </w:pPr>
      <w:r w:rsidRPr="00E32DC9">
        <w:rPr>
          <w:noProof/>
        </w:rPr>
        <w:drawing>
          <wp:inline distT="0" distB="0" distL="0" distR="0">
            <wp:extent cx="6457950" cy="2243699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57" cy="22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1C" w:rsidRDefault="003E6A1C" w:rsidP="00510C83">
      <w:pPr>
        <w:rPr>
          <w:noProof/>
        </w:rPr>
      </w:pPr>
    </w:p>
    <w:p w:rsidR="00510C83" w:rsidRDefault="00510C83" w:rsidP="003118D2">
      <w:pPr>
        <w:jc w:val="both"/>
      </w:pPr>
      <w:r>
        <w:t xml:space="preserve">В случае применения налоговым органом </w:t>
      </w:r>
      <w:r w:rsidRPr="00BC52AA">
        <w:t>приостановлени</w:t>
      </w:r>
      <w:r>
        <w:t>я</w:t>
      </w:r>
      <w:r w:rsidRPr="00BC52AA">
        <w:t xml:space="preserve"> операций по счетам налогоплательщика (налогового агента)</w:t>
      </w:r>
      <w:r>
        <w:t xml:space="preserve">, </w:t>
      </w:r>
      <w:r w:rsidRPr="00BC52AA">
        <w:t>либо приостановление переводов электронных денежных средств</w:t>
      </w:r>
      <w:r>
        <w:t>, отображается соответствующее сообщение на данной вкладке.</w:t>
      </w:r>
    </w:p>
    <w:p w:rsidR="00510C83" w:rsidRDefault="00510C83" w:rsidP="00510C83"/>
    <w:p w:rsidR="00510C83" w:rsidRPr="00132F12" w:rsidRDefault="00510C83" w:rsidP="003118D2">
      <w:pPr>
        <w:ind w:firstLine="708"/>
      </w:pPr>
      <w:r>
        <w:t>На плашке о наличии мер взыскания также располагается ссылка перехода к «Обращению на актуализацию сальдо ЕНС и отмены мер взыскания».</w:t>
      </w:r>
    </w:p>
    <w:p w:rsidR="00510C83" w:rsidRPr="006B1948" w:rsidRDefault="00510C83" w:rsidP="00510C83">
      <w:pPr>
        <w:pStyle w:val="11"/>
        <w:rPr>
          <w:lang w:val="ru-RU"/>
        </w:rPr>
      </w:pPr>
    </w:p>
    <w:p w:rsidR="00510C83" w:rsidRDefault="00510C83" w:rsidP="00510C83">
      <w:pPr>
        <w:rPr>
          <w:noProof/>
        </w:rPr>
      </w:pPr>
      <w:r w:rsidRPr="00A04ACE">
        <w:rPr>
          <w:noProof/>
        </w:rPr>
        <w:drawing>
          <wp:inline distT="0" distB="0" distL="0" distR="0">
            <wp:extent cx="6296025" cy="1647825"/>
            <wp:effectExtent l="0" t="0" r="9525" b="9525"/>
            <wp:docPr id="45" name="Рисунок 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rPr>
          <w:noProof/>
        </w:rPr>
      </w:pPr>
    </w:p>
    <w:p w:rsidR="00510C83" w:rsidRPr="00D13918" w:rsidRDefault="00510C83" w:rsidP="003E6A1C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hanging="1"/>
      </w:pPr>
      <w:bookmarkStart w:id="14" w:name="_Toc144830508"/>
      <w:r>
        <w:rPr>
          <w:lang w:val="ru-RU"/>
        </w:rPr>
        <w:t>Формирование платежного поручения на пополнение</w:t>
      </w:r>
      <w:r w:rsidRPr="002D2CB6">
        <w:t xml:space="preserve"> </w:t>
      </w:r>
      <w:proofErr w:type="spellStart"/>
      <w:r w:rsidRPr="00462C13">
        <w:rPr>
          <w:lang w:val="ru-RU"/>
        </w:rPr>
        <w:t>енс</w:t>
      </w:r>
      <w:bookmarkEnd w:id="14"/>
      <w:proofErr w:type="spellEnd"/>
    </w:p>
    <w:p w:rsidR="00510C83" w:rsidRDefault="00510C83" w:rsidP="00510C83">
      <w:pPr>
        <w:pStyle w:val="34602"/>
      </w:pPr>
      <w:r>
        <w:t xml:space="preserve">Для формирования платежного поручения на пополнение ЕНС необходимо на главной странице в блоке «Единый налоговый счет» нажать кнопку «Пополнить ЕНС» или на странице «Единый налоговый счет» под значением сальдо перейти по ссылке «Пополнить ЕНС». </w:t>
      </w:r>
    </w:p>
    <w:p w:rsidR="00510C83" w:rsidRPr="00F801DF" w:rsidRDefault="00510C83" w:rsidP="00510C83">
      <w:pPr>
        <w:pStyle w:val="34602"/>
      </w:pPr>
      <w:r w:rsidRPr="00F801DF">
        <w:lastRenderedPageBreak/>
        <w:t>На странице необходимо указать сумму пополнения и выбрать счет. Указание суммы пополнения ЕНС определяется значением сальдо и общей суммой к уплате, которые отображаются на данной странице.</w:t>
      </w:r>
    </w:p>
    <w:p w:rsidR="00510C83" w:rsidRPr="00462C13" w:rsidRDefault="00510C83" w:rsidP="00510C83">
      <w:pPr>
        <w:pStyle w:val="34602"/>
      </w:pPr>
      <w:r w:rsidRPr="00462C13">
        <w:t>В случае, если сальдо отрицательное</w:t>
      </w:r>
      <w:r>
        <w:t xml:space="preserve"> страница представлена в виде:</w:t>
      </w:r>
    </w:p>
    <w:p w:rsidR="00510C83" w:rsidRDefault="00510C83" w:rsidP="00510C83">
      <w:pPr>
        <w:rPr>
          <w:noProof/>
        </w:rPr>
      </w:pPr>
      <w:r w:rsidRPr="00A04ACE">
        <w:rPr>
          <w:noProof/>
        </w:rPr>
        <w:drawing>
          <wp:inline distT="0" distB="0" distL="0" distR="0">
            <wp:extent cx="6296025" cy="24955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/>
    <w:p w:rsidR="00510C83" w:rsidRDefault="00510C83" w:rsidP="00510C83">
      <w:r>
        <w:t xml:space="preserve"> Для отрицательного сальдо сумму пополнения можно выбрать как один из вариантов:</w:t>
      </w:r>
    </w:p>
    <w:p w:rsidR="00510C83" w:rsidRDefault="00510C83" w:rsidP="00EC7560">
      <w:pPr>
        <w:numPr>
          <w:ilvl w:val="0"/>
          <w:numId w:val="11"/>
        </w:numPr>
      </w:pPr>
      <w:r>
        <w:t>Сумма по всем платежам – соответствует общей сумме к уплате</w:t>
      </w:r>
    </w:p>
    <w:p w:rsidR="00510C83" w:rsidRDefault="00510C83" w:rsidP="00510C83">
      <w:pPr>
        <w:ind w:left="360"/>
      </w:pPr>
      <w:r>
        <w:t>Общая сумма к уплате складывается как: сумма предстоящих платежей минус сальдо ЕНС минус зарезервированная сумма.</w:t>
      </w:r>
    </w:p>
    <w:p w:rsidR="00510C83" w:rsidRDefault="00510C83" w:rsidP="00EC7560">
      <w:pPr>
        <w:numPr>
          <w:ilvl w:val="0"/>
          <w:numId w:val="11"/>
        </w:numPr>
      </w:pPr>
      <w:r>
        <w:t>Сумма на погашение задолженности – соответствует значению отрицательного сальдо</w:t>
      </w:r>
    </w:p>
    <w:p w:rsidR="00510C83" w:rsidRDefault="00510C83" w:rsidP="00EC7560">
      <w:pPr>
        <w:numPr>
          <w:ilvl w:val="0"/>
          <w:numId w:val="11"/>
        </w:numPr>
      </w:pPr>
      <w:r>
        <w:t>Другая сумма</w:t>
      </w:r>
    </w:p>
    <w:p w:rsidR="00510C83" w:rsidRDefault="00510C83" w:rsidP="00510C83">
      <w:pPr>
        <w:ind w:left="360"/>
      </w:pPr>
      <w:r>
        <w:t>При выборе варианта «Другая сумма» открывается поле для ввода суммы пополнения ЕНС:</w:t>
      </w:r>
    </w:p>
    <w:p w:rsidR="00510C83" w:rsidRDefault="00510C83" w:rsidP="003118D2">
      <w:pPr>
        <w:ind w:left="360" w:hanging="360"/>
        <w:rPr>
          <w:noProof/>
        </w:rPr>
      </w:pPr>
      <w:r w:rsidRPr="00A04ACE">
        <w:rPr>
          <w:noProof/>
        </w:rPr>
        <w:drawing>
          <wp:inline distT="0" distB="0" distL="0" distR="0">
            <wp:extent cx="6305550" cy="2133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/>
    <w:p w:rsidR="00510C83" w:rsidRDefault="00510C83" w:rsidP="00745426">
      <w:pPr>
        <w:ind w:firstLine="708"/>
      </w:pPr>
      <w:r>
        <w:t xml:space="preserve">В случае, если сальдо положительное и общая сумма к уплате = 0, </w:t>
      </w:r>
      <w:proofErr w:type="spellStart"/>
      <w:r>
        <w:t>т.е</w:t>
      </w:r>
      <w:proofErr w:type="spellEnd"/>
      <w:r>
        <w:t xml:space="preserve"> если денежных средств на едином налоговом </w:t>
      </w:r>
      <w:proofErr w:type="gramStart"/>
      <w:r>
        <w:t>счете  с</w:t>
      </w:r>
      <w:proofErr w:type="gramEnd"/>
      <w:r>
        <w:t xml:space="preserve"> учетом суммы, зачтенной в счет предстоящей обязанности, достаточно для исполнения обязанности по предстоящим платежам, то страница пополнения ЕНС представляется в виде:</w:t>
      </w:r>
    </w:p>
    <w:p w:rsidR="003118D2" w:rsidRDefault="003118D2" w:rsidP="00510C83">
      <w:pPr>
        <w:ind w:firstLine="284"/>
      </w:pPr>
    </w:p>
    <w:p w:rsidR="00510C83" w:rsidRDefault="00510C83" w:rsidP="00510C83">
      <w:pPr>
        <w:rPr>
          <w:noProof/>
        </w:rPr>
      </w:pPr>
      <w:r w:rsidRPr="00A04ACE">
        <w:rPr>
          <w:noProof/>
        </w:rPr>
        <w:drawing>
          <wp:inline distT="0" distB="0" distL="0" distR="0">
            <wp:extent cx="6296025" cy="14954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rPr>
          <w:noProof/>
        </w:rPr>
      </w:pPr>
      <w:r>
        <w:rPr>
          <w:noProof/>
        </w:rPr>
        <w:t>В этом случае необходимо ввести сумму пополнения в соответствующем поле.</w:t>
      </w:r>
    </w:p>
    <w:p w:rsidR="00510C83" w:rsidRDefault="00510C83" w:rsidP="00745426">
      <w:pPr>
        <w:ind w:firstLine="708"/>
      </w:pPr>
      <w:r>
        <w:lastRenderedPageBreak/>
        <w:t xml:space="preserve">В случае, если сальдо положительное и общая сумма к </w:t>
      </w:r>
      <w:proofErr w:type="gramStart"/>
      <w:r>
        <w:t xml:space="preserve">уплате </w:t>
      </w:r>
      <w:r w:rsidRPr="006052EA">
        <w:t>&gt;</w:t>
      </w:r>
      <w:proofErr w:type="gramEnd"/>
      <w:r>
        <w:t xml:space="preserve"> 0, </w:t>
      </w:r>
      <w:proofErr w:type="spellStart"/>
      <w:r>
        <w:t>т.е</w:t>
      </w:r>
      <w:proofErr w:type="spellEnd"/>
      <w:r>
        <w:t xml:space="preserve"> если денежных средств на едином налоговом счете  с учетом суммы, зачтенной в счет предстоящей обязанности, НЕ достаточно для исполнения обязанности по предстоящим платежам, то страница пополнения ЕНС представляется в виде:</w:t>
      </w:r>
    </w:p>
    <w:p w:rsidR="00510C83" w:rsidRDefault="00510C83" w:rsidP="00510C83">
      <w:pPr>
        <w:rPr>
          <w:noProof/>
        </w:rPr>
      </w:pPr>
      <w:r w:rsidRPr="00A04ACE">
        <w:rPr>
          <w:noProof/>
        </w:rPr>
        <w:drawing>
          <wp:inline distT="0" distB="0" distL="0" distR="0">
            <wp:extent cx="6296025" cy="22098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rPr>
          <w:noProof/>
        </w:rPr>
      </w:pPr>
      <w:r>
        <w:rPr>
          <w:noProof/>
        </w:rPr>
        <w:t>В таком случае можно выбрать олин из варинтов указания суммы пополнения:</w:t>
      </w:r>
    </w:p>
    <w:p w:rsidR="00510C83" w:rsidRDefault="00510C83" w:rsidP="00EC7560">
      <w:pPr>
        <w:numPr>
          <w:ilvl w:val="0"/>
          <w:numId w:val="11"/>
        </w:numPr>
      </w:pPr>
      <w:r>
        <w:t>Сумма по всем платежам – соответствует общей сумме к уплате</w:t>
      </w:r>
    </w:p>
    <w:p w:rsidR="00510C83" w:rsidRDefault="00510C83" w:rsidP="00EC7560">
      <w:pPr>
        <w:numPr>
          <w:ilvl w:val="0"/>
          <w:numId w:val="11"/>
        </w:numPr>
      </w:pPr>
      <w:r>
        <w:t>Другая сумма</w:t>
      </w:r>
    </w:p>
    <w:p w:rsidR="00510C83" w:rsidRDefault="00510C83" w:rsidP="00510C83">
      <w:pPr>
        <w:ind w:left="360"/>
      </w:pPr>
      <w:r>
        <w:t>При выборе варианта «Другая сумма» открывается поле для ввода суммы пополнения ЕНС.</w:t>
      </w:r>
    </w:p>
    <w:p w:rsidR="00510C83" w:rsidRDefault="00510C83" w:rsidP="00510C83">
      <w:pPr>
        <w:ind w:left="360"/>
      </w:pPr>
    </w:p>
    <w:p w:rsidR="00510C83" w:rsidRDefault="00510C83" w:rsidP="00510C83">
      <w:pPr>
        <w:ind w:left="360"/>
      </w:pPr>
      <w:r>
        <w:t>В правой части страницы необходимо выбрать:</w:t>
      </w:r>
    </w:p>
    <w:p w:rsidR="00510C83" w:rsidRDefault="00510C83" w:rsidP="00EC7560">
      <w:pPr>
        <w:numPr>
          <w:ilvl w:val="0"/>
          <w:numId w:val="12"/>
        </w:numPr>
      </w:pPr>
      <w:r>
        <w:t>Банк организации</w:t>
      </w:r>
    </w:p>
    <w:p w:rsidR="00510C83" w:rsidRDefault="00510C83" w:rsidP="00EC7560">
      <w:pPr>
        <w:numPr>
          <w:ilvl w:val="0"/>
          <w:numId w:val="12"/>
        </w:numPr>
      </w:pPr>
      <w:r>
        <w:t>Номер расчетного счета в банке</w:t>
      </w:r>
    </w:p>
    <w:p w:rsidR="00510C83" w:rsidRDefault="00510C83" w:rsidP="00510C83">
      <w:pPr>
        <w:ind w:left="1140"/>
      </w:pPr>
    </w:p>
    <w:p w:rsidR="00510C83" w:rsidRDefault="00510C83" w:rsidP="00510C83">
      <w:r>
        <w:t xml:space="preserve">При нажатии на кнопку «Сформировать платежное поручение» в браузер выгружается файл </w:t>
      </w:r>
      <w:r>
        <w:rPr>
          <w:lang w:val="en-US"/>
        </w:rPr>
        <w:t>pdf</w:t>
      </w:r>
      <w:r w:rsidRPr="003B5D04">
        <w:t xml:space="preserve"> </w:t>
      </w:r>
      <w:r>
        <w:t>платежного поручения.</w:t>
      </w:r>
    </w:p>
    <w:p w:rsidR="00745426" w:rsidRDefault="00745426" w:rsidP="00510C83"/>
    <w:p w:rsidR="00510C83" w:rsidRPr="00D13918" w:rsidRDefault="00510C83" w:rsidP="003E6A1C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firstLine="0"/>
      </w:pPr>
      <w:bookmarkStart w:id="15" w:name="_Toc144830509"/>
      <w:r w:rsidRPr="002D2CB6">
        <w:t xml:space="preserve">Запрос </w:t>
      </w:r>
      <w:r w:rsidR="00C75F77">
        <w:rPr>
          <w:lang w:val="ru-RU"/>
        </w:rPr>
        <w:t xml:space="preserve">справок </w:t>
      </w:r>
      <w:bookmarkEnd w:id="15"/>
      <w:r w:rsidR="00D74446">
        <w:rPr>
          <w:lang w:val="ru-RU"/>
        </w:rPr>
        <w:t xml:space="preserve"> и акта сверки</w:t>
      </w:r>
    </w:p>
    <w:p w:rsidR="00510C83" w:rsidRDefault="00510C83" w:rsidP="00510C83">
      <w:pPr>
        <w:pStyle w:val="34602"/>
      </w:pPr>
      <w:r>
        <w:t>Д</w:t>
      </w:r>
      <w:r w:rsidR="00D74446">
        <w:t>ля формирования запроса справки о сальдо,</w:t>
      </w:r>
      <w:r w:rsidR="00745426">
        <w:t xml:space="preserve"> справки</w:t>
      </w:r>
      <w:r w:rsidR="00D74446">
        <w:t xml:space="preserve"> о распоряжении ЕНП, справки об исполнении обязанности или акта сверки </w:t>
      </w:r>
      <w:r>
        <w:t>нужно выбрать в</w:t>
      </w:r>
      <w:r w:rsidR="00D74446">
        <w:t xml:space="preserve"> меню пун</w:t>
      </w:r>
      <w:r w:rsidR="00745426">
        <w:t>кт «</w:t>
      </w:r>
      <w:proofErr w:type="spellStart"/>
      <w:r w:rsidR="00745426">
        <w:t>Заявления.Запросы</w:t>
      </w:r>
      <w:proofErr w:type="spellEnd"/>
      <w:r w:rsidR="00745426">
        <w:t>» и перейти</w:t>
      </w:r>
      <w:r w:rsidR="00D74446">
        <w:t xml:space="preserve"> </w:t>
      </w:r>
      <w:r w:rsidR="00745426">
        <w:t>в раздел «ЕНС».</w:t>
      </w:r>
    </w:p>
    <w:p w:rsidR="00D74446" w:rsidRDefault="00D74446" w:rsidP="00510C83">
      <w:pPr>
        <w:pStyle w:val="34602"/>
      </w:pPr>
    </w:p>
    <w:p w:rsidR="00D74446" w:rsidRDefault="00D74446" w:rsidP="00D74446">
      <w:pPr>
        <w:pStyle w:val="34602"/>
        <w:ind w:firstLine="0"/>
      </w:pPr>
      <w:r w:rsidRPr="00D74446">
        <w:rPr>
          <w:noProof/>
          <w:lang w:eastAsia="ru-RU"/>
        </w:rPr>
        <w:drawing>
          <wp:inline distT="0" distB="0" distL="0" distR="0" wp14:anchorId="6F01E505" wp14:editId="63F1B4F0">
            <wp:extent cx="6485890" cy="2990850"/>
            <wp:effectExtent l="0" t="0" r="0" b="0"/>
            <wp:docPr id="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11667" t="23456" r="15208" b="30247"/>
                    <a:stretch/>
                  </pic:blipFill>
                  <pic:spPr>
                    <a:xfrm>
                      <a:off x="0" y="0"/>
                      <a:ext cx="6541623" cy="30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A1C" w:rsidRDefault="003E6A1C" w:rsidP="00510C83">
      <w:pPr>
        <w:pStyle w:val="34602"/>
      </w:pPr>
    </w:p>
    <w:p w:rsidR="00745426" w:rsidRDefault="00D74446" w:rsidP="00510C83">
      <w:pPr>
        <w:rPr>
          <w:noProof/>
        </w:rPr>
      </w:pPr>
      <w:r>
        <w:rPr>
          <w:noProof/>
        </w:rPr>
        <w:tab/>
      </w:r>
    </w:p>
    <w:p w:rsidR="00D74446" w:rsidRDefault="00D74446" w:rsidP="00745426">
      <w:pPr>
        <w:ind w:firstLine="708"/>
        <w:rPr>
          <w:noProof/>
        </w:rPr>
      </w:pPr>
      <w:r>
        <w:rPr>
          <w:noProof/>
        </w:rPr>
        <w:t>Далее выбрать необходимый документ и перейти на следующую страницу.</w:t>
      </w:r>
    </w:p>
    <w:p w:rsidR="00D74446" w:rsidRDefault="00D74446" w:rsidP="00510C83">
      <w:pPr>
        <w:rPr>
          <w:noProof/>
        </w:rPr>
      </w:pPr>
    </w:p>
    <w:p w:rsidR="00510C83" w:rsidRDefault="00D74446" w:rsidP="00510C83">
      <w:pPr>
        <w:rPr>
          <w:noProof/>
        </w:rPr>
      </w:pPr>
      <w:r w:rsidRPr="00D74446">
        <w:rPr>
          <w:noProof/>
        </w:rPr>
        <w:drawing>
          <wp:inline distT="0" distB="0" distL="0" distR="0" wp14:anchorId="5528F8A4" wp14:editId="2962B457">
            <wp:extent cx="6591300" cy="2836915"/>
            <wp:effectExtent l="0" t="0" r="0" b="1905"/>
            <wp:docPr id="6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1250" t="32593" r="12917" b="9383"/>
                    <a:stretch/>
                  </pic:blipFill>
                  <pic:spPr>
                    <a:xfrm>
                      <a:off x="0" y="0"/>
                      <a:ext cx="6608168" cy="28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rPr>
          <w:noProof/>
        </w:rPr>
      </w:pPr>
    </w:p>
    <w:p w:rsidR="00D74446" w:rsidRDefault="00510C83" w:rsidP="00D74446">
      <w:pPr>
        <w:rPr>
          <w:noProof/>
        </w:rPr>
      </w:pPr>
      <w:r>
        <w:rPr>
          <w:noProof/>
        </w:rPr>
        <w:tab/>
      </w:r>
      <w:r w:rsidR="00D74446">
        <w:rPr>
          <w:noProof/>
        </w:rPr>
        <w:t>На странице необходимо выбрать формат предоставления справки, один из:</w:t>
      </w:r>
    </w:p>
    <w:p w:rsidR="00D74446" w:rsidRDefault="00D74446" w:rsidP="00EC7560">
      <w:pPr>
        <w:numPr>
          <w:ilvl w:val="0"/>
          <w:numId w:val="10"/>
        </w:numPr>
        <w:rPr>
          <w:noProof/>
          <w:lang w:val="en-US"/>
        </w:rPr>
      </w:pPr>
      <w:r>
        <w:rPr>
          <w:noProof/>
        </w:rPr>
        <w:t xml:space="preserve">В формате </w:t>
      </w:r>
      <w:r>
        <w:rPr>
          <w:noProof/>
          <w:lang w:val="en-US"/>
        </w:rPr>
        <w:t>RTF</w:t>
      </w:r>
    </w:p>
    <w:p w:rsidR="00D74446" w:rsidRDefault="00D74446" w:rsidP="00EC7560">
      <w:pPr>
        <w:numPr>
          <w:ilvl w:val="0"/>
          <w:numId w:val="10"/>
        </w:numPr>
        <w:rPr>
          <w:noProof/>
          <w:lang w:val="en-US"/>
        </w:rPr>
      </w:pPr>
      <w:r>
        <w:rPr>
          <w:noProof/>
        </w:rPr>
        <w:t xml:space="preserve">В формате </w:t>
      </w:r>
      <w:r>
        <w:rPr>
          <w:noProof/>
          <w:lang w:val="en-US"/>
        </w:rPr>
        <w:t>XML</w:t>
      </w:r>
      <w:r w:rsidRPr="00E01ADE">
        <w:rPr>
          <w:noProof/>
        </w:rPr>
        <w:t xml:space="preserve"> </w:t>
      </w:r>
    </w:p>
    <w:p w:rsidR="00D74446" w:rsidRPr="00E01ADE" w:rsidRDefault="00D74446" w:rsidP="00EC7560">
      <w:pPr>
        <w:numPr>
          <w:ilvl w:val="0"/>
          <w:numId w:val="10"/>
        </w:numPr>
        <w:rPr>
          <w:lang w:val="en-US"/>
        </w:rPr>
      </w:pPr>
      <w:r>
        <w:rPr>
          <w:noProof/>
        </w:rPr>
        <w:t xml:space="preserve">В формате </w:t>
      </w:r>
      <w:r>
        <w:rPr>
          <w:noProof/>
          <w:lang w:val="en-US"/>
        </w:rPr>
        <w:t>PDF</w:t>
      </w:r>
    </w:p>
    <w:p w:rsidR="00D74446" w:rsidRDefault="00D74446" w:rsidP="00D74446">
      <w:pPr>
        <w:pStyle w:val="34602"/>
      </w:pPr>
      <w:r>
        <w:t xml:space="preserve">Нажать «Подписать и отправить» для направления запроса в налоговый орган. Отобразится окно с сообщением о том, что ответ можно будет получить на странице личного кабинета «Заявления, направленные в налоговый орган». При этом, представление запроса </w:t>
      </w:r>
      <w:r w:rsidRPr="00350AB5">
        <w:t xml:space="preserve">в налоговый орган в электронной форме осуществляется в соответствии с утвержденным форматом и представляет собой файл </w:t>
      </w:r>
      <w:proofErr w:type="spellStart"/>
      <w:r w:rsidRPr="00350AB5">
        <w:t>xml</w:t>
      </w:r>
      <w:proofErr w:type="spellEnd"/>
      <w:r w:rsidRPr="00350AB5">
        <w:t>.</w:t>
      </w:r>
    </w:p>
    <w:p w:rsidR="00510C83" w:rsidRPr="00E048D7" w:rsidRDefault="00510C83" w:rsidP="00510C83">
      <w:pPr>
        <w:pStyle w:val="34602"/>
      </w:pPr>
    </w:p>
    <w:p w:rsidR="00510C83" w:rsidRPr="00D13918" w:rsidRDefault="00510C83" w:rsidP="00D74446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firstLine="0"/>
      </w:pPr>
      <w:bookmarkStart w:id="16" w:name="_Toc144830512"/>
      <w:r>
        <w:rPr>
          <w:lang w:val="ru-RU"/>
        </w:rPr>
        <w:t>З</w:t>
      </w:r>
      <w:proofErr w:type="spellStart"/>
      <w:r w:rsidRPr="002D2CB6">
        <w:t>аявлени</w:t>
      </w:r>
      <w:r>
        <w:rPr>
          <w:lang w:val="ru-RU"/>
        </w:rPr>
        <w:t>е</w:t>
      </w:r>
      <w:proofErr w:type="spellEnd"/>
      <w:r w:rsidRPr="002D2CB6">
        <w:t xml:space="preserve"> о распоряжении путем возврата суммой денежных средств, формирующих положительное сальдо </w:t>
      </w:r>
      <w:proofErr w:type="spellStart"/>
      <w:r>
        <w:rPr>
          <w:lang w:val="ru-RU"/>
        </w:rPr>
        <w:t>енс</w:t>
      </w:r>
      <w:bookmarkEnd w:id="16"/>
      <w:proofErr w:type="spellEnd"/>
    </w:p>
    <w:p w:rsidR="00510C83" w:rsidRDefault="00510C83" w:rsidP="00510C83">
      <w:pPr>
        <w:pStyle w:val="34602"/>
      </w:pPr>
      <w:r>
        <w:t xml:space="preserve">Для формирования заявления о распоряжении </w:t>
      </w:r>
      <w:r w:rsidRPr="00A47EBA">
        <w:t>путем возврата суммой денежных средств, формирующих положительное сальдо</w:t>
      </w:r>
      <w:r>
        <w:t xml:space="preserve"> ЕНС, необходимо выбрать в меню пункт «</w:t>
      </w:r>
      <w:proofErr w:type="spellStart"/>
      <w:r>
        <w:t>Заявления.Запросы</w:t>
      </w:r>
      <w:proofErr w:type="spellEnd"/>
      <w:r>
        <w:t>», раздел «ЕНС» и подпункт «Заявление о распоряжении путем возврата» или на главной странице в блоке «</w:t>
      </w:r>
      <w:proofErr w:type="spellStart"/>
      <w:r>
        <w:t>Заявления.Запросы</w:t>
      </w:r>
      <w:proofErr w:type="spellEnd"/>
      <w:r>
        <w:t>» в разделе «ЕНС» для «Заявление</w:t>
      </w:r>
      <w:r w:rsidR="00745426">
        <w:t xml:space="preserve"> о распоряжении путем возврата»</w:t>
      </w:r>
      <w:r>
        <w:t xml:space="preserve"> нажать «перейти». Также перейти к формированию заявления о возврате можно на странице «Единый налоговый счет» в верхнем блоке под суммой положительного сальдо ЕНС раскрыть ссылку «Распорядиться сальдо» и выбрать пункт «Заявление о распоряжении путем возврата».</w:t>
      </w:r>
    </w:p>
    <w:p w:rsidR="00510C83" w:rsidRDefault="00510C83" w:rsidP="00510C83">
      <w:pPr>
        <w:pStyle w:val="34602"/>
      </w:pPr>
      <w:r>
        <w:t>Для бюджетных организаций на странице формирования заявления на возврат будет представлен выбор лицевого счета:</w:t>
      </w:r>
    </w:p>
    <w:p w:rsidR="00510C83" w:rsidRDefault="00510C83" w:rsidP="00510C83">
      <w:pPr>
        <w:rPr>
          <w:noProof/>
        </w:rPr>
      </w:pPr>
      <w:r w:rsidRPr="00A04ACE">
        <w:rPr>
          <w:noProof/>
        </w:rPr>
        <w:drawing>
          <wp:inline distT="0" distB="0" distL="0" distR="0">
            <wp:extent cx="6296025" cy="20478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69"/>
                    <a:stretch/>
                  </pic:blipFill>
                  <pic:spPr bwMode="auto">
                    <a:xfrm>
                      <a:off x="0" y="0"/>
                      <a:ext cx="6296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rPr>
          <w:noProof/>
        </w:rPr>
      </w:pPr>
      <w:r>
        <w:rPr>
          <w:noProof/>
        </w:rPr>
        <w:t>Необходимо выбрать из списка:</w:t>
      </w:r>
    </w:p>
    <w:p w:rsidR="00510C83" w:rsidRDefault="00510C83" w:rsidP="00EC7560">
      <w:pPr>
        <w:numPr>
          <w:ilvl w:val="0"/>
          <w:numId w:val="13"/>
        </w:numPr>
      </w:pPr>
      <w:r>
        <w:lastRenderedPageBreak/>
        <w:t>Наименование органа, осуществляющего ведение лицевых счетов</w:t>
      </w:r>
    </w:p>
    <w:p w:rsidR="00510C83" w:rsidRDefault="00510C83" w:rsidP="00EC7560">
      <w:pPr>
        <w:numPr>
          <w:ilvl w:val="0"/>
          <w:numId w:val="13"/>
        </w:numPr>
      </w:pPr>
      <w:r>
        <w:t>Лицевой счет в указанном органе</w:t>
      </w:r>
    </w:p>
    <w:p w:rsidR="00510C83" w:rsidRDefault="00510C83" w:rsidP="00510C83">
      <w:r>
        <w:t>Ниже требуется ввести:</w:t>
      </w:r>
    </w:p>
    <w:p w:rsidR="00510C83" w:rsidRDefault="00510C83" w:rsidP="00EC7560">
      <w:pPr>
        <w:numPr>
          <w:ilvl w:val="0"/>
          <w:numId w:val="14"/>
        </w:numPr>
      </w:pPr>
      <w:r>
        <w:t>КБК получателя</w:t>
      </w:r>
    </w:p>
    <w:p w:rsidR="00510C83" w:rsidRDefault="00510C83" w:rsidP="00EC7560">
      <w:pPr>
        <w:numPr>
          <w:ilvl w:val="0"/>
          <w:numId w:val="14"/>
        </w:numPr>
      </w:pPr>
      <w:r>
        <w:t>ОКТМО получателя</w:t>
      </w:r>
    </w:p>
    <w:p w:rsidR="00510C83" w:rsidRDefault="00510C83" w:rsidP="00EC7560">
      <w:pPr>
        <w:numPr>
          <w:ilvl w:val="0"/>
          <w:numId w:val="14"/>
        </w:numPr>
      </w:pPr>
      <w:r>
        <w:t>Назначение платежа</w:t>
      </w:r>
    </w:p>
    <w:p w:rsidR="00510C83" w:rsidRDefault="00510C83" w:rsidP="00510C83">
      <w:pPr>
        <w:ind w:left="720"/>
      </w:pPr>
    </w:p>
    <w:p w:rsidR="00510C83" w:rsidRDefault="00510C83" w:rsidP="00510C83">
      <w:pPr>
        <w:rPr>
          <w:noProof/>
        </w:rPr>
      </w:pPr>
      <w:r>
        <w:rPr>
          <w:noProof/>
        </w:rPr>
        <w:t xml:space="preserve">Для направления заявления в налоговый орган нажать «Подписать и отправить». </w:t>
      </w:r>
      <w:r w:rsidRPr="00350AB5">
        <w:rPr>
          <w:noProof/>
        </w:rPr>
        <w:t>При этом, представление заявления</w:t>
      </w:r>
      <w:r>
        <w:rPr>
          <w:noProof/>
        </w:rPr>
        <w:t xml:space="preserve"> </w:t>
      </w:r>
      <w:r w:rsidRPr="00350AB5">
        <w:rPr>
          <w:noProof/>
        </w:rPr>
        <w:t>в налоговый орган в электронной форме осуществляется в соответствии с утвержденным форматом и представляет собой файл xml.</w:t>
      </w:r>
      <w:r>
        <w:rPr>
          <w:noProof/>
        </w:rPr>
        <w:t xml:space="preserve"> </w:t>
      </w:r>
    </w:p>
    <w:p w:rsidR="00510C83" w:rsidRPr="00D13918" w:rsidRDefault="00510C83" w:rsidP="00D74446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firstLine="0"/>
      </w:pPr>
      <w:bookmarkStart w:id="17" w:name="_Toc144830513"/>
      <w:r>
        <w:rPr>
          <w:lang w:val="ru-RU"/>
        </w:rPr>
        <w:t>Уведомление об исчисленных суммах</w:t>
      </w:r>
      <w:bookmarkEnd w:id="17"/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09"/>
        <w:jc w:val="both"/>
        <w:rPr>
          <w:color w:val="000000"/>
          <w:lang w:eastAsia="x-none"/>
        </w:rPr>
      </w:pPr>
      <w:r>
        <w:rPr>
          <w:color w:val="000000"/>
          <w:lang w:eastAsia="x-none"/>
        </w:rPr>
        <w:t xml:space="preserve">Для формирования уведомления об исчисленных суммах налогов, авансовых платежей по налогам, страховым взносам необходимо выбрать в меню пункт «Заявления. Запросы», раздел «ЕНС» и подпункт «Уведомление об исчисленных суммах» или на главной странице в блоке «Заявления. Запросы» в разделе «ЕНС» для «Уведомление об исчисленных суммах» нажать «перейти». Также перейти к формированию </w:t>
      </w:r>
      <w:r w:rsidRPr="00FE7427">
        <w:rPr>
          <w:color w:val="000000"/>
          <w:lang w:eastAsia="x-none"/>
        </w:rPr>
        <w:t>уведомления</w:t>
      </w:r>
      <w:r>
        <w:rPr>
          <w:color w:val="000000"/>
          <w:lang w:eastAsia="x-none"/>
        </w:rPr>
        <w:t xml:space="preserve"> можно на странице «Единый налоговый счет» в нижней части страницы по ссылке «Сформировать уведомление об исчисленных суммах».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09"/>
        <w:jc w:val="both"/>
        <w:rPr>
          <w:color w:val="000000"/>
          <w:lang w:eastAsia="x-none"/>
        </w:rPr>
      </w:pPr>
      <w:r>
        <w:rPr>
          <w:color w:val="000000"/>
          <w:lang w:eastAsia="x-none"/>
        </w:rPr>
        <w:t>Для пользователя без доверенности, откроется страница, представленная на Рис: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 w:rsidRPr="00A04ACE">
        <w:rPr>
          <w:noProof/>
        </w:rPr>
        <w:drawing>
          <wp:inline distT="0" distB="0" distL="0" distR="0">
            <wp:extent cx="6296025" cy="24193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5" b="30684"/>
                    <a:stretch/>
                  </pic:blipFill>
                  <pic:spPr bwMode="auto">
                    <a:xfrm>
                      <a:off x="0" y="0"/>
                      <a:ext cx="6296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color w:val="000000"/>
          <w:lang w:eastAsia="x-none"/>
        </w:rPr>
      </w:pPr>
      <w:r>
        <w:rPr>
          <w:color w:val="000000"/>
          <w:lang w:eastAsia="x-none"/>
        </w:rPr>
        <w:t>При необходимости прикрепления файла доверенности (Информационное сообщение о представительстве в отношениях, регулируемых законодательством о налогах и сборах) страница отобразится в виде:</w:t>
      </w:r>
    </w:p>
    <w:p w:rsidR="00510C83" w:rsidRPr="00FE7427" w:rsidRDefault="00510C83" w:rsidP="00EC7560">
      <w:pPr>
        <w:pStyle w:val="a3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contextualSpacing w:val="0"/>
        <w:jc w:val="both"/>
        <w:rPr>
          <w:color w:val="000000"/>
        </w:rPr>
      </w:pPr>
      <w:r w:rsidRPr="00FE7427">
        <w:rPr>
          <w:color w:val="000000"/>
        </w:rPr>
        <w:t>таблицы, в которой необходимо заполнить сведения об обязательствах для включения в уведомление;</w:t>
      </w:r>
    </w:p>
    <w:p w:rsidR="00510C83" w:rsidRPr="00FE7427" w:rsidRDefault="00510C83" w:rsidP="00EC7560">
      <w:pPr>
        <w:pStyle w:val="a3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contextualSpacing w:val="0"/>
        <w:jc w:val="both"/>
        <w:rPr>
          <w:color w:val="000000"/>
        </w:rPr>
      </w:pPr>
      <w:r w:rsidRPr="00FE7427">
        <w:rPr>
          <w:color w:val="000000"/>
        </w:rPr>
        <w:t xml:space="preserve">отдельного блока прикрепления файла доверенности в формате </w:t>
      </w:r>
      <w:proofErr w:type="spellStart"/>
      <w:r w:rsidRPr="00FE7427">
        <w:rPr>
          <w:color w:val="000000"/>
        </w:rPr>
        <w:t>xml</w:t>
      </w:r>
      <w:proofErr w:type="spellEnd"/>
      <w:r w:rsidRPr="00FE7427">
        <w:rPr>
          <w:color w:val="000000"/>
        </w:rPr>
        <w:t xml:space="preserve">. Для прикрепления файла Доверенности нажмите «Выбрать файл» или перетащите в выделенную область файл </w:t>
      </w:r>
      <w:proofErr w:type="spellStart"/>
      <w:r w:rsidRPr="00FE7427">
        <w:rPr>
          <w:color w:val="000000"/>
        </w:rPr>
        <w:t>xml</w:t>
      </w:r>
      <w:proofErr w:type="spellEnd"/>
      <w:r w:rsidRPr="00FE7427">
        <w:rPr>
          <w:color w:val="000000"/>
        </w:rPr>
        <w:t xml:space="preserve"> Информационного сообщения о представительстве.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 w:rsidRPr="00A04ACE">
        <w:rPr>
          <w:noProof/>
        </w:rPr>
        <w:drawing>
          <wp:inline distT="0" distB="0" distL="0" distR="0">
            <wp:extent cx="6296025" cy="18764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9" b="21833"/>
                    <a:stretch/>
                  </pic:blipFill>
                  <pic:spPr bwMode="auto">
                    <a:xfrm>
                      <a:off x="0" y="0"/>
                      <a:ext cx="6296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Default="00510C83" w:rsidP="00745426">
      <w:pPr>
        <w:jc w:val="both"/>
      </w:pPr>
      <w:r>
        <w:lastRenderedPageBreak/>
        <w:t xml:space="preserve">Пользователь может выбрать только те обязательства, которые допустимо указывать в уведомлении об исчисленных суммах. С перечнем допустимых обязательств можно ознакомится на сайте ФНС России по ссылке </w:t>
      </w:r>
      <w:hyperlink r:id="rId33">
        <w:r>
          <w:rPr>
            <w:color w:val="0563C1"/>
            <w:u w:val="single"/>
          </w:rPr>
          <w:t>https://www.nalog.gov.ru/rn77/ens/</w:t>
        </w:r>
      </w:hyperlink>
      <w:r>
        <w:t xml:space="preserve"> .   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firstLine="426"/>
      </w:pP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color w:val="000000"/>
        </w:rPr>
      </w:pPr>
      <w:r>
        <w:rPr>
          <w:color w:val="000000"/>
        </w:rPr>
        <w:t xml:space="preserve">На странице необходимо добавить обязательства для включения уведомление и заполнить все обязательные поля. 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firstLine="426"/>
      </w:pPr>
      <w:r>
        <w:t>Добавить обязательство можно выбором из текущих или ручным вводом.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firstLine="426"/>
      </w:pP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</w:pPr>
      <w:r w:rsidRPr="00A04ACE">
        <w:rPr>
          <w:noProof/>
        </w:rPr>
        <w:drawing>
          <wp:inline distT="0" distB="0" distL="0" distR="0">
            <wp:extent cx="6296025" cy="15716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:rsidR="00510C83" w:rsidRDefault="00510C83" w:rsidP="00745426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 xml:space="preserve">Чтоб включить в уведомление сведения о текущих обязательств по авансовым </w:t>
      </w:r>
      <w:proofErr w:type="gramStart"/>
      <w:r>
        <w:rPr>
          <w:color w:val="000000"/>
        </w:rPr>
        <w:t>платежам  нажмите</w:t>
      </w:r>
      <w:proofErr w:type="gramEnd"/>
      <w:r>
        <w:rPr>
          <w:color w:val="000000"/>
        </w:rPr>
        <w:t xml:space="preserve"> кнопку «Добавить обязательство», выберите пункт </w:t>
      </w:r>
      <w:r>
        <w:t>«Выбрать из текущих»</w:t>
      </w:r>
      <w:r>
        <w:rPr>
          <w:color w:val="000000"/>
        </w:rPr>
        <w:t>. Отобразится модальное окно выбора обязательств: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 w:rsidRPr="00A04ACE">
        <w:rPr>
          <w:noProof/>
        </w:rPr>
        <w:drawing>
          <wp:inline distT="0" distB="0" distL="0" distR="0">
            <wp:extent cx="4695825" cy="42672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510C83" w:rsidRDefault="00510C83" w:rsidP="00745426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  <w:r>
        <w:t xml:space="preserve">Налоговый период </w:t>
      </w:r>
      <w:r w:rsidR="00745426">
        <w:t xml:space="preserve">по умолчанию </w:t>
      </w:r>
      <w:r>
        <w:t>будет заполняться ближайшим значением. Если пользователь хочет сам заполнять налоговые периоды для всех выбранных обязательств, то галочку нужно убрать.</w:t>
      </w:r>
    </w:p>
    <w:p w:rsidR="00510C83" w:rsidRDefault="00510C83" w:rsidP="00745426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>
        <w:rPr>
          <w:color w:val="000000"/>
        </w:rPr>
        <w:t>В окне необходимо установить «флаги» в строках тех обязательств, сведения о которых требуется включить в уведомление. После выбора хотя бы одного обязательства нажмите кнопку «Выбрать». Выбранные обязательства отобразятся на странице формирования уведомления: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96025" cy="4133850"/>
            <wp:effectExtent l="0" t="0" r="9525" b="0"/>
            <wp:docPr id="28" name="Рисунок 28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:rsidR="00510C83" w:rsidRDefault="00510C83" w:rsidP="00745426">
      <w:pPr>
        <w:ind w:firstLine="708"/>
      </w:pPr>
      <w:r>
        <w:t>Также обязательство можно добавить ручным вводом. Для этого нажмите кнопку «Добавить обязательство», выберите пункт «Ввести вручную». Отобразится модальное окно добавления обязательства:</w:t>
      </w:r>
    </w:p>
    <w:p w:rsidR="00510C83" w:rsidRDefault="00510C83" w:rsidP="00510C83">
      <w:pPr>
        <w:ind w:hanging="2"/>
      </w:pPr>
    </w:p>
    <w:p w:rsidR="00510C83" w:rsidRDefault="00510C83" w:rsidP="00510C83">
      <w:pPr>
        <w:ind w:hanging="2"/>
      </w:pPr>
      <w:r w:rsidRPr="00A04ACE">
        <w:rPr>
          <w:noProof/>
        </w:rPr>
        <w:drawing>
          <wp:inline distT="0" distB="0" distL="0" distR="0">
            <wp:extent cx="4705350" cy="30003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ind w:hanging="2"/>
      </w:pPr>
    </w:p>
    <w:p w:rsidR="00510C83" w:rsidRDefault="00510C83" w:rsidP="00745426">
      <w:pPr>
        <w:ind w:firstLine="708"/>
        <w:jc w:val="both"/>
      </w:pPr>
      <w:r>
        <w:t xml:space="preserve">В поле КБК можно или выбрать нужное из списка, пролистав его, или ввести наименование или код КБК в поле. Далее нужно выбрать из списка КПП или ввести новое КПП. Корректность введенного КПП проверяется. Далее необходимо выбрать или добавить ОКТМО по обязательству. </w:t>
      </w:r>
    </w:p>
    <w:p w:rsidR="00510C83" w:rsidRDefault="00510C83" w:rsidP="00745426">
      <w:pPr>
        <w:ind w:firstLine="426"/>
        <w:jc w:val="both"/>
      </w:pPr>
      <w:r>
        <w:t>Под каждым полем выбора есть подсказка как выбирать или добавлять значения в поле.</w:t>
      </w:r>
    </w:p>
    <w:p w:rsidR="00510C83" w:rsidRDefault="00510C83" w:rsidP="00745426">
      <w:pPr>
        <w:ind w:firstLine="426"/>
        <w:jc w:val="both"/>
      </w:pPr>
      <w:r>
        <w:t xml:space="preserve">Далее нужно заполнить: </w:t>
      </w:r>
    </w:p>
    <w:p w:rsidR="00510C83" w:rsidRPr="002C5B56" w:rsidRDefault="00510C83" w:rsidP="00745426">
      <w:pPr>
        <w:pStyle w:val="a3"/>
        <w:numPr>
          <w:ilvl w:val="0"/>
          <w:numId w:val="17"/>
        </w:numPr>
        <w:contextualSpacing w:val="0"/>
        <w:jc w:val="both"/>
        <w:textDirection w:val="btLr"/>
      </w:pPr>
      <w:r w:rsidRPr="002C5B56">
        <w:t>Отчетный год;</w:t>
      </w:r>
    </w:p>
    <w:p w:rsidR="00510C83" w:rsidRPr="002C5B56" w:rsidRDefault="00510C83" w:rsidP="00745426">
      <w:pPr>
        <w:pStyle w:val="a3"/>
        <w:numPr>
          <w:ilvl w:val="0"/>
          <w:numId w:val="17"/>
        </w:numPr>
        <w:contextualSpacing w:val="0"/>
        <w:jc w:val="both"/>
        <w:textDirection w:val="btLr"/>
      </w:pPr>
      <w:r w:rsidRPr="002C5B56">
        <w:lastRenderedPageBreak/>
        <w:t>Отчетный период - Отчетный (налоговый) период, за который исчислен налог, авансовый платеж по налогу, страховой взнос в соответствии с порядком заполнения соответствующей налоговой декларации (расчета) по налогу, страховым взносам;</w:t>
      </w:r>
    </w:p>
    <w:p w:rsidR="00510C83" w:rsidRPr="002C5B56" w:rsidRDefault="00510C83" w:rsidP="00745426">
      <w:pPr>
        <w:pStyle w:val="a3"/>
        <w:numPr>
          <w:ilvl w:val="0"/>
          <w:numId w:val="17"/>
        </w:numPr>
        <w:contextualSpacing w:val="0"/>
        <w:jc w:val="both"/>
        <w:textDirection w:val="btLr"/>
      </w:pPr>
      <w:r w:rsidRPr="002C5B56">
        <w:t>Отчетный месяц / квартал;</w:t>
      </w:r>
    </w:p>
    <w:p w:rsidR="00510C83" w:rsidRPr="002C5B56" w:rsidRDefault="00510C83" w:rsidP="00745426">
      <w:pPr>
        <w:pStyle w:val="a3"/>
        <w:numPr>
          <w:ilvl w:val="0"/>
          <w:numId w:val="17"/>
        </w:numPr>
        <w:contextualSpacing w:val="0"/>
        <w:jc w:val="both"/>
        <w:textDirection w:val="btLr"/>
      </w:pPr>
      <w:r w:rsidRPr="002C5B56">
        <w:t>Сумму в рублях;</w:t>
      </w:r>
    </w:p>
    <w:p w:rsidR="00510C83" w:rsidRPr="002C5B56" w:rsidRDefault="00510C83" w:rsidP="00745426">
      <w:pPr>
        <w:ind w:firstLine="426"/>
        <w:jc w:val="both"/>
      </w:pPr>
    </w:p>
    <w:p w:rsidR="00510C83" w:rsidRDefault="00510C83" w:rsidP="00745426">
      <w:pPr>
        <w:ind w:firstLine="708"/>
        <w:jc w:val="both"/>
      </w:pPr>
      <w:r>
        <w:t>После заполнения всех полей модального окна нужно нажать «</w:t>
      </w:r>
      <w:proofErr w:type="spellStart"/>
      <w:proofErr w:type="gramStart"/>
      <w:r>
        <w:t>Добавить»для</w:t>
      </w:r>
      <w:proofErr w:type="spellEnd"/>
      <w:proofErr w:type="gramEnd"/>
      <w:r>
        <w:t xml:space="preserve"> заполнения строки уведомления.</w:t>
      </w:r>
    </w:p>
    <w:p w:rsidR="00510C83" w:rsidRDefault="00510C83" w:rsidP="0074542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:rsidR="00510C83" w:rsidRPr="002C5B56" w:rsidRDefault="00510C83" w:rsidP="00745426">
      <w:pPr>
        <w:ind w:firstLine="708"/>
        <w:jc w:val="both"/>
      </w:pPr>
      <w:r w:rsidRPr="002C5B56">
        <w:t>Строки таблицы подсвечиваются красным цветом в случае, когда не заполнен хотя бы один обязательный реквизит.</w:t>
      </w:r>
      <w:r w:rsidR="001A7D65">
        <w:t xml:space="preserve"> П</w:t>
      </w:r>
      <w:r w:rsidRPr="002C5B56">
        <w:t xml:space="preserve">о добавленным обязательствам, требуется заполнить Отчетный период и Сумму. </w:t>
      </w:r>
    </w:p>
    <w:p w:rsidR="00510C83" w:rsidRPr="002C5B56" w:rsidRDefault="00510C83" w:rsidP="00745426">
      <w:pPr>
        <w:ind w:firstLine="708"/>
        <w:jc w:val="both"/>
      </w:pPr>
      <w:r w:rsidRPr="002C5B56">
        <w:t>На странице предусмотрены следующие возможности редактирования/заполнения строк таблицы:</w:t>
      </w:r>
    </w:p>
    <w:p w:rsidR="00510C83" w:rsidRPr="002C5B56" w:rsidRDefault="00510C83" w:rsidP="00EC7560">
      <w:pPr>
        <w:pStyle w:val="a3"/>
        <w:numPr>
          <w:ilvl w:val="0"/>
          <w:numId w:val="18"/>
        </w:numPr>
        <w:contextualSpacing w:val="0"/>
        <w:textDirection w:val="btLr"/>
      </w:pPr>
      <w:r w:rsidRPr="002C5B56">
        <w:t xml:space="preserve">Редактирование одной строки таблицы – нажатием иконки «карандаш» </w:t>
      </w:r>
      <w:r w:rsidRPr="00623247">
        <w:rPr>
          <w:noProof/>
        </w:rPr>
        <w:drawing>
          <wp:inline distT="0" distB="0" distL="0" distR="0">
            <wp:extent cx="304800" cy="285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B56">
        <w:t>. При нажатии иконки отображается модальное окно «Редактировать обязательство». Необходимо заполнить поля:</w:t>
      </w:r>
    </w:p>
    <w:p w:rsidR="00510C83" w:rsidRPr="002C5B56" w:rsidRDefault="00510C83" w:rsidP="00EC7560">
      <w:pPr>
        <w:pStyle w:val="a3"/>
        <w:numPr>
          <w:ilvl w:val="0"/>
          <w:numId w:val="19"/>
        </w:numPr>
        <w:ind w:hanging="12"/>
        <w:contextualSpacing w:val="0"/>
        <w:textDirection w:val="btLr"/>
      </w:pPr>
      <w:r w:rsidRPr="002C5B56">
        <w:t>Отчетный год;</w:t>
      </w:r>
    </w:p>
    <w:p w:rsidR="00510C83" w:rsidRPr="002C5B56" w:rsidRDefault="00510C83" w:rsidP="00EC7560">
      <w:pPr>
        <w:pStyle w:val="a3"/>
        <w:numPr>
          <w:ilvl w:val="0"/>
          <w:numId w:val="19"/>
        </w:numPr>
        <w:ind w:hanging="12"/>
        <w:contextualSpacing w:val="0"/>
        <w:textDirection w:val="btLr"/>
      </w:pPr>
      <w:r w:rsidRPr="002C5B56">
        <w:t>Отчетный период - Отчетный (налоговый) период, за который исчислен налог, авансовый платеж по налогу, страховой взнос в соответствии с порядком заполнения соответствующей налоговой декларации (расчета) по налогу, страховым взносам;</w:t>
      </w:r>
    </w:p>
    <w:p w:rsidR="00510C83" w:rsidRPr="002C5B56" w:rsidRDefault="00510C83" w:rsidP="00EC7560">
      <w:pPr>
        <w:pStyle w:val="a3"/>
        <w:numPr>
          <w:ilvl w:val="0"/>
          <w:numId w:val="19"/>
        </w:numPr>
        <w:ind w:hanging="12"/>
        <w:contextualSpacing w:val="0"/>
        <w:textDirection w:val="btLr"/>
      </w:pPr>
      <w:r w:rsidRPr="002C5B56">
        <w:t>Отчетный месяц / квартал;</w:t>
      </w:r>
    </w:p>
    <w:p w:rsidR="00510C83" w:rsidRPr="002C5B56" w:rsidRDefault="00510C83" w:rsidP="00EC7560">
      <w:pPr>
        <w:pStyle w:val="a3"/>
        <w:numPr>
          <w:ilvl w:val="0"/>
          <w:numId w:val="19"/>
        </w:numPr>
        <w:ind w:hanging="12"/>
        <w:contextualSpacing w:val="0"/>
        <w:textDirection w:val="btLr"/>
      </w:pPr>
      <w:r w:rsidRPr="002C5B56">
        <w:t>Сумма в рублях;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</w:pPr>
      <w:r w:rsidRPr="00A04ACE">
        <w:rPr>
          <w:noProof/>
        </w:rPr>
        <w:drawing>
          <wp:inline distT="0" distB="0" distL="0" distR="0">
            <wp:extent cx="4048125" cy="28860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ind w:hanging="2"/>
      </w:pPr>
    </w:p>
    <w:p w:rsidR="00510C83" w:rsidRPr="002C5B56" w:rsidRDefault="00510C83" w:rsidP="00EC7560">
      <w:pPr>
        <w:pStyle w:val="a3"/>
        <w:numPr>
          <w:ilvl w:val="0"/>
          <w:numId w:val="18"/>
        </w:numPr>
        <w:contextualSpacing w:val="0"/>
        <w:textDirection w:val="btLr"/>
      </w:pPr>
      <w:r w:rsidRPr="002C5B56">
        <w:t>Копирование одной строки таблицы – нажатием кнопки «копия»</w:t>
      </w:r>
      <w:r w:rsidRPr="00623247">
        <w:rPr>
          <w:noProof/>
        </w:rPr>
        <w:drawing>
          <wp:inline distT="0" distB="0" distL="0" distR="0">
            <wp:extent cx="219075" cy="171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B56">
        <w:t>.</w:t>
      </w:r>
    </w:p>
    <w:p w:rsidR="00510C83" w:rsidRPr="002C5B56" w:rsidRDefault="00510C83" w:rsidP="00EC7560">
      <w:pPr>
        <w:pStyle w:val="a3"/>
        <w:numPr>
          <w:ilvl w:val="0"/>
          <w:numId w:val="18"/>
        </w:numPr>
        <w:contextualSpacing w:val="0"/>
      </w:pPr>
      <w:r w:rsidRPr="002C5B56">
        <w:t xml:space="preserve">При нажатии иконки «дочерняя» строка появляется под «родительской» с очищенным налоговым периодом и суммой, далее можно нажать на иконку редактирования и заполнить атрибуты. Копирование предусмотрено для кейса когда по одному обязательству были начислены авансы за 2 и более отчетных периода.  </w:t>
      </w:r>
    </w:p>
    <w:p w:rsidR="00510C83" w:rsidRPr="002C5B56" w:rsidRDefault="00510C83" w:rsidP="00EC7560">
      <w:pPr>
        <w:pStyle w:val="a3"/>
        <w:numPr>
          <w:ilvl w:val="0"/>
          <w:numId w:val="18"/>
        </w:numPr>
        <w:contextualSpacing w:val="0"/>
        <w:textDirection w:val="btLr"/>
      </w:pPr>
      <w:r w:rsidRPr="002C5B56">
        <w:t xml:space="preserve">Удаление одной строки таблицы – нажатием иконки «корзина» </w:t>
      </w:r>
      <w:r w:rsidRPr="00623247">
        <w:rPr>
          <w:noProof/>
        </w:rPr>
        <w:drawing>
          <wp:inline distT="0" distB="0" distL="0" distR="0">
            <wp:extent cx="247650" cy="285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B56">
        <w:t>. Подтвердите удаление данных и строка с обязательством будет удалена из таблицы.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:rsidR="00510C83" w:rsidRDefault="00510C83" w:rsidP="00745426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>
        <w:rPr>
          <w:color w:val="000000"/>
        </w:rPr>
        <w:t xml:space="preserve">После заполнения всех сведений таблицы, станет активной кнопка «Подписать и отправить». Для отправки уведомления в налоговый орган нажмите «Подписать и отправить». При этом, представление уведомления в налоговый орган в электронной форме осуществляется в соответствии с утвержденным форматом и представляет собой файл </w:t>
      </w:r>
      <w:proofErr w:type="spellStart"/>
      <w:r>
        <w:rPr>
          <w:color w:val="000000"/>
        </w:rPr>
        <w:t>xml</w:t>
      </w:r>
      <w:proofErr w:type="spellEnd"/>
      <w:r>
        <w:rPr>
          <w:color w:val="000000"/>
        </w:rPr>
        <w:t>.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color w:val="000000"/>
        </w:rPr>
      </w:pP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</w:pPr>
      <w:r w:rsidRPr="00A04ACE">
        <w:rPr>
          <w:noProof/>
        </w:rPr>
        <w:drawing>
          <wp:inline distT="0" distB="0" distL="0" distR="0">
            <wp:extent cx="6296025" cy="30289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2" b="24956"/>
                    <a:stretch/>
                  </pic:blipFill>
                  <pic:spPr bwMode="auto">
                    <a:xfrm>
                      <a:off x="0" y="0"/>
                      <a:ext cx="62960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</w:pPr>
    </w:p>
    <w:p w:rsidR="00510C83" w:rsidRDefault="00510C83" w:rsidP="00745426">
      <w:pPr>
        <w:ind w:firstLine="708"/>
      </w:pPr>
      <w:r>
        <w:t xml:space="preserve">После отправки на странице будет информация об успешной отправке и ссылка перехода на главную страницу или к списку уведомлений, заявлений. </w:t>
      </w:r>
    </w:p>
    <w:p w:rsidR="00583879" w:rsidRDefault="00583879" w:rsidP="00510C83">
      <w:pPr>
        <w:ind w:firstLine="426"/>
      </w:pP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</w:pPr>
      <w:r w:rsidRPr="00A04ACE">
        <w:rPr>
          <w:noProof/>
        </w:rPr>
        <w:drawing>
          <wp:inline distT="0" distB="0" distL="0" distR="0">
            <wp:extent cx="6296025" cy="27717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3" b="34294"/>
                    <a:stretch/>
                  </pic:blipFill>
                  <pic:spPr bwMode="auto">
                    <a:xfrm>
                      <a:off x="0" y="0"/>
                      <a:ext cx="6296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</w:pPr>
    </w:p>
    <w:p w:rsidR="00510C83" w:rsidRPr="002C5B56" w:rsidRDefault="00510C83" w:rsidP="00583879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firstLine="0"/>
        <w:textDirection w:val="btLr"/>
        <w:rPr>
          <w:lang w:val="ru-RU"/>
        </w:rPr>
      </w:pPr>
      <w:bookmarkStart w:id="18" w:name="_Toc144830514"/>
      <w:r w:rsidRPr="002C5B56">
        <w:rPr>
          <w:lang w:val="ru-RU"/>
        </w:rPr>
        <w:t>Заявление о распоряжении путем зачета в счет исполнения предстоящей обязанности</w:t>
      </w:r>
      <w:bookmarkEnd w:id="18"/>
    </w:p>
    <w:p w:rsidR="00510C83" w:rsidRDefault="00510C83" w:rsidP="00745426">
      <w:pPr>
        <w:spacing w:before="60" w:after="60"/>
        <w:ind w:firstLine="708"/>
        <w:jc w:val="both"/>
      </w:pPr>
      <w:r>
        <w:t xml:space="preserve">Для формирования заявления о распоряжении путем зачета в счет предстоящих обязанностей необходимо выбрать в меню пункт «Заявления. Запросы», раздел «ЕНС» и подпункт «Заявление о распоряжении путем зачета в счет предстоящей обязанности по уплате налога» или на главной странице в блоке «Заявления. Запросы» в разделе «ЕНС» для «Заявление о распоряжении путем зачета в счет предстоящей обязанности по уплате </w:t>
      </w:r>
      <w:proofErr w:type="gramStart"/>
      <w:r>
        <w:t>налога»  нажать</w:t>
      </w:r>
      <w:proofErr w:type="gramEnd"/>
      <w:r>
        <w:t xml:space="preserve"> «перейти». Также перейти к формированию заявления можно на странице «Единый налоговый счет» в блоке Сальдо, раскрыв меню «Распорядиться сальдо» и кликнув по ссылке «Заявление о распоряжении путем зачета в счет предстоящей обязанности».</w:t>
      </w:r>
    </w:p>
    <w:p w:rsidR="00510C83" w:rsidRDefault="00510C83" w:rsidP="001B6850">
      <w:pPr>
        <w:spacing w:before="60" w:after="60"/>
        <w:ind w:firstLine="708"/>
        <w:jc w:val="both"/>
        <w:rPr>
          <w:smallCaps/>
        </w:rPr>
      </w:pPr>
      <w:r>
        <w:t>Для пользователя без до</w:t>
      </w:r>
      <w:r w:rsidR="00583879">
        <w:t>веренности, откроется страница.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</w:pPr>
      <w:r w:rsidRPr="00A04ACE">
        <w:rPr>
          <w:noProof/>
        </w:rPr>
        <w:lastRenderedPageBreak/>
        <w:drawing>
          <wp:inline distT="0" distB="0" distL="0" distR="0">
            <wp:extent cx="6305550" cy="2552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3" b="20113"/>
                    <a:stretch/>
                  </pic:blipFill>
                  <pic:spPr bwMode="auto">
                    <a:xfrm>
                      <a:off x="0" y="0"/>
                      <a:ext cx="6305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:rsidR="00510C83" w:rsidRDefault="00510C83" w:rsidP="001B6850">
      <w:pPr>
        <w:ind w:firstLine="708"/>
        <w:jc w:val="both"/>
      </w:pPr>
      <w:r>
        <w:t>При необходимости прикрепления файла доверенности (Информационное сообщение о представительстве в отношениях, регулируемых законодательством о налогах и сборах) страница отобразится в виде:</w:t>
      </w:r>
    </w:p>
    <w:p w:rsidR="00510C83" w:rsidRDefault="00510C83" w:rsidP="001B6850">
      <w:pPr>
        <w:ind w:firstLine="708"/>
        <w:jc w:val="both"/>
      </w:pPr>
      <w:r>
        <w:t>* таблицы, в которой необходимо заполнить сведения об обязательствах для включения в заявление;</w:t>
      </w:r>
    </w:p>
    <w:p w:rsidR="00510C83" w:rsidRDefault="00510C83" w:rsidP="001B6850">
      <w:pPr>
        <w:ind w:firstLine="708"/>
        <w:jc w:val="both"/>
      </w:pPr>
      <w:r>
        <w:t xml:space="preserve">* отдельного блока прикрепления файла </w:t>
      </w:r>
      <w:r>
        <w:rPr>
          <w:b/>
        </w:rPr>
        <w:t>доверенности</w:t>
      </w:r>
      <w:r>
        <w:t xml:space="preserve"> в формате </w:t>
      </w:r>
      <w:proofErr w:type="spellStart"/>
      <w:r>
        <w:t>xml</w:t>
      </w:r>
      <w:proofErr w:type="spellEnd"/>
      <w:r>
        <w:t xml:space="preserve">. Для прикрепления файла Доверенности нажмите «Выбрать файл» или перетащите в выделенную область файл </w:t>
      </w:r>
      <w:proofErr w:type="spellStart"/>
      <w:r>
        <w:t>xml</w:t>
      </w:r>
      <w:proofErr w:type="spellEnd"/>
      <w:r>
        <w:t xml:space="preserve"> Информационного сообщения о представительстве.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</w:pPr>
      <w:r w:rsidRPr="00A04ACE">
        <w:rPr>
          <w:noProof/>
        </w:rPr>
        <w:drawing>
          <wp:inline distT="0" distB="0" distL="0" distR="0">
            <wp:extent cx="6296025" cy="3648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5" b="14122"/>
                    <a:stretch/>
                  </pic:blipFill>
                  <pic:spPr bwMode="auto">
                    <a:xfrm>
                      <a:off x="0" y="0"/>
                      <a:ext cx="62960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  <w:rPr>
          <w:b/>
        </w:rPr>
      </w:pPr>
    </w:p>
    <w:p w:rsidR="00510C83" w:rsidRDefault="00510C83" w:rsidP="001B6850">
      <w:pPr>
        <w:ind w:firstLine="708"/>
        <w:jc w:val="both"/>
      </w:pPr>
      <w:r>
        <w:t>Необходимо заполнить заявление, выбрав обязательства, на которые будет распределено положительное сальдо ЕНС.</w:t>
      </w:r>
    </w:p>
    <w:p w:rsidR="00510C83" w:rsidRDefault="00510C83" w:rsidP="001B6850">
      <w:pPr>
        <w:ind w:firstLine="708"/>
        <w:jc w:val="both"/>
      </w:pPr>
      <w:r>
        <w:t>Нажмите кнопку «Добавить обязательство», выберите пункт «Ввести вручную». Отобразится модальное окно ввода данных по обязательству:</w:t>
      </w:r>
    </w:p>
    <w:p w:rsidR="00510C83" w:rsidRDefault="00510C83" w:rsidP="00510C83">
      <w:pPr>
        <w:ind w:hanging="2"/>
      </w:pPr>
      <w:r w:rsidRPr="00A04ACE">
        <w:rPr>
          <w:noProof/>
        </w:rPr>
        <w:lastRenderedPageBreak/>
        <w:drawing>
          <wp:inline distT="0" distB="0" distL="0" distR="0">
            <wp:extent cx="4476750" cy="3209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ind w:hanging="2"/>
      </w:pPr>
    </w:p>
    <w:p w:rsidR="00510C83" w:rsidRDefault="00510C83" w:rsidP="001B6850">
      <w:pPr>
        <w:ind w:firstLine="708"/>
        <w:jc w:val="both"/>
      </w:pPr>
      <w:r>
        <w:t xml:space="preserve">В поле КБК можно или выбрать нужное из списка, пролистав его, или ввести наименование или код КБК в поле. Если выбранное КБК по обязательству может уплачиваться налоговым агентом, то чек-бокс под полем выбора КБК станет активным. </w:t>
      </w:r>
    </w:p>
    <w:p w:rsidR="00510C83" w:rsidRDefault="00510C83" w:rsidP="001B6850">
      <w:pPr>
        <w:ind w:firstLine="708"/>
        <w:jc w:val="both"/>
      </w:pPr>
      <w:r>
        <w:t>Далее нужно выбрать из списка КПП или ввести новое КПП. Корректность введенного КПП проверяется. Далее необходимо выбрать или добавить ОКТМО по обязательству. После заполнения всех полей нужно нажать «Добавить»</w:t>
      </w:r>
      <w:r w:rsidR="00745426">
        <w:t xml:space="preserve"> </w:t>
      </w:r>
      <w:r>
        <w:t xml:space="preserve">для заполнения строки заявления. </w:t>
      </w:r>
    </w:p>
    <w:p w:rsidR="00510C83" w:rsidRDefault="00510C83" w:rsidP="001B6850">
      <w:pPr>
        <w:ind w:firstLine="708"/>
        <w:jc w:val="both"/>
      </w:pPr>
      <w:r>
        <w:t>Под каждым полем выбора есть подсказка как выбирать или добавлять значения в поле.</w:t>
      </w:r>
    </w:p>
    <w:p w:rsidR="00745426" w:rsidRDefault="00745426" w:rsidP="00510C83">
      <w:pPr>
        <w:ind w:hanging="2"/>
      </w:pPr>
    </w:p>
    <w:p w:rsidR="00510C83" w:rsidRDefault="00510C83" w:rsidP="00510C83">
      <w:pPr>
        <w:ind w:hanging="2"/>
      </w:pPr>
      <w:r w:rsidRPr="00A04ACE">
        <w:rPr>
          <w:noProof/>
        </w:rPr>
        <w:drawing>
          <wp:inline distT="0" distB="0" distL="0" distR="0">
            <wp:extent cx="4619625" cy="3276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ind w:hanging="2"/>
      </w:pPr>
    </w:p>
    <w:p w:rsidR="00745426" w:rsidRDefault="00510C83" w:rsidP="001B6850">
      <w:pPr>
        <w:ind w:firstLine="708"/>
        <w:jc w:val="both"/>
      </w:pPr>
      <w:r>
        <w:t>После нажатия кнопки добавить обязательство появляется в строке заявления. В заполненном заявлении строку можно удалить по иконке «корзина» в конце каждой строки. Если необходимо удалить все строки заявлени</w:t>
      </w:r>
      <w:r w:rsidR="001B6850">
        <w:t>я, то нужно использовать ссылку</w:t>
      </w:r>
      <w:r>
        <w:t xml:space="preserve"> «Очистить».</w:t>
      </w:r>
      <w:r w:rsidR="00745426">
        <w:t xml:space="preserve"> </w:t>
      </w:r>
    </w:p>
    <w:p w:rsidR="001B6850" w:rsidRDefault="001B6850" w:rsidP="001B6850">
      <w:pPr>
        <w:ind w:firstLine="708"/>
        <w:jc w:val="both"/>
      </w:pPr>
      <w:r>
        <w:t xml:space="preserve">После заполнения всех строк </w:t>
      </w:r>
      <w:r>
        <w:rPr>
          <w:noProof/>
        </w:rPr>
        <w:t>можно перейти к режиму «Подписать и отправить».</w:t>
      </w:r>
    </w:p>
    <w:p w:rsidR="00510C83" w:rsidRDefault="00510C83" w:rsidP="00745426">
      <w:pPr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6296025" cy="3924300"/>
            <wp:effectExtent l="0" t="0" r="9525" b="0"/>
            <wp:docPr id="16" name="Рисунок 16" descr="заявление о распоряжении в счет пред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явление о распоряжении в счет предст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ind w:hanging="2"/>
      </w:pPr>
    </w:p>
    <w:p w:rsidR="00510C83" w:rsidRDefault="00510C83" w:rsidP="00510C83">
      <w:pPr>
        <w:ind w:hanging="2"/>
      </w:pPr>
      <w:r>
        <w:t>После отправки на странице будет информация об успешной отправке и ссылка перехода на главную страницу или к списку заявлений.</w:t>
      </w:r>
    </w:p>
    <w:p w:rsidR="00583879" w:rsidRDefault="00583879" w:rsidP="00510C83">
      <w:pPr>
        <w:ind w:hanging="2"/>
        <w:rPr>
          <w:color w:val="000000"/>
        </w:rPr>
      </w:pP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 w:rsidRPr="00A04ACE">
        <w:rPr>
          <w:noProof/>
        </w:rPr>
        <w:drawing>
          <wp:inline distT="0" distB="0" distL="0" distR="0">
            <wp:extent cx="6296025" cy="2324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9" b="35136"/>
                    <a:stretch/>
                  </pic:blipFill>
                  <pic:spPr bwMode="auto">
                    <a:xfrm>
                      <a:off x="0" y="0"/>
                      <a:ext cx="6296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ind w:hanging="2"/>
        <w:jc w:val="center"/>
      </w:pPr>
    </w:p>
    <w:p w:rsidR="00510C83" w:rsidRPr="00764CC2" w:rsidRDefault="00510C83" w:rsidP="00583879">
      <w:pPr>
        <w:pStyle w:val="2"/>
        <w:shd w:val="clear" w:color="auto" w:fill="BDD6EE" w:themeFill="accent1" w:themeFillTint="66"/>
        <w:tabs>
          <w:tab w:val="clear" w:pos="2553"/>
          <w:tab w:val="left" w:pos="0"/>
        </w:tabs>
        <w:ind w:left="0" w:firstLine="0"/>
        <w:textDirection w:val="btLr"/>
      </w:pPr>
      <w:bookmarkStart w:id="19" w:name="_Toc144826016"/>
      <w:bookmarkStart w:id="20" w:name="_Toc144830515"/>
      <w:r w:rsidRPr="00764CC2">
        <w:t>Заявление о полной / частичной отмене зачета в счет исполнения предстоящей обязанности</w:t>
      </w:r>
      <w:bookmarkEnd w:id="19"/>
      <w:bookmarkEnd w:id="20"/>
    </w:p>
    <w:p w:rsidR="00510C83" w:rsidRDefault="00510C83" w:rsidP="001B6850">
      <w:pPr>
        <w:tabs>
          <w:tab w:val="left" w:pos="1418"/>
          <w:tab w:val="left" w:pos="2694"/>
        </w:tabs>
        <w:spacing w:before="60" w:after="60"/>
        <w:ind w:firstLine="709"/>
        <w:jc w:val="both"/>
      </w:pPr>
      <w:r>
        <w:t xml:space="preserve">Для формирования заявления </w:t>
      </w:r>
      <w:r w:rsidRPr="00562E4C">
        <w:t>о полной / частичной отмене зачета в счет исполнения предстоящей обязанности</w:t>
      </w:r>
      <w:r>
        <w:t xml:space="preserve"> необходимо выбрать в меню пункт «Заявления. Запросы», раздел «ЕНС» и подпункт «</w:t>
      </w:r>
      <w:r w:rsidRPr="00562E4C">
        <w:t>Заявление о полной / частичной отмене зачета в счет исполнения предстоящей обязанности</w:t>
      </w:r>
      <w:r>
        <w:t>» или на главной странице в блоке «Заявления. Запросы» в разделе «ЕНС» для «</w:t>
      </w:r>
      <w:r w:rsidRPr="00562E4C">
        <w:t xml:space="preserve">Заявление о полной / частичной отмене зачета в счет исполнения предстоящей </w:t>
      </w:r>
      <w:proofErr w:type="gramStart"/>
      <w:r w:rsidRPr="00562E4C">
        <w:t>обязанности</w:t>
      </w:r>
      <w:r>
        <w:t>»  нажать</w:t>
      </w:r>
      <w:proofErr w:type="gramEnd"/>
      <w:r>
        <w:t xml:space="preserve"> «перейти». Также перейти к формированию заявления можно на странице «Единый налоговый счет» в блоке Зарезервировано по ссылке «Заявление на отмену».</w:t>
      </w: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694"/>
        </w:tabs>
        <w:ind w:hanging="2"/>
      </w:pPr>
    </w:p>
    <w:p w:rsidR="00510C83" w:rsidRDefault="00510C83" w:rsidP="00510C83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694"/>
        </w:tabs>
        <w:ind w:hanging="2"/>
        <w:rPr>
          <w:b/>
        </w:rPr>
      </w:pPr>
    </w:p>
    <w:p w:rsidR="001B6850" w:rsidRDefault="001B6850" w:rsidP="001B6850">
      <w:pPr>
        <w:tabs>
          <w:tab w:val="left" w:pos="1418"/>
          <w:tab w:val="left" w:pos="2694"/>
        </w:tabs>
        <w:ind w:firstLine="709"/>
        <w:jc w:val="both"/>
      </w:pPr>
    </w:p>
    <w:p w:rsidR="001B6850" w:rsidRDefault="001B6850" w:rsidP="001B6850">
      <w:pPr>
        <w:tabs>
          <w:tab w:val="left" w:pos="1418"/>
          <w:tab w:val="left" w:pos="2694"/>
        </w:tabs>
        <w:jc w:val="both"/>
      </w:pPr>
      <w:r>
        <w:rPr>
          <w:noProof/>
        </w:rPr>
        <w:lastRenderedPageBreak/>
        <w:drawing>
          <wp:inline distT="0" distB="0" distL="0" distR="0" wp14:anchorId="329733D7" wp14:editId="7F3A1AFD">
            <wp:extent cx="6419850" cy="240226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2344" t="29790" r="9300" b="24740"/>
                    <a:stretch/>
                  </pic:blipFill>
                  <pic:spPr bwMode="auto">
                    <a:xfrm>
                      <a:off x="0" y="0"/>
                      <a:ext cx="6448699" cy="241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850" w:rsidRDefault="001B6850" w:rsidP="001B6850">
      <w:pPr>
        <w:tabs>
          <w:tab w:val="left" w:pos="1418"/>
          <w:tab w:val="left" w:pos="2694"/>
        </w:tabs>
        <w:ind w:firstLine="709"/>
        <w:jc w:val="both"/>
      </w:pPr>
    </w:p>
    <w:p w:rsidR="00510C83" w:rsidRDefault="00510C83" w:rsidP="001B6850">
      <w:pPr>
        <w:tabs>
          <w:tab w:val="left" w:pos="1418"/>
          <w:tab w:val="left" w:pos="2694"/>
        </w:tabs>
        <w:ind w:firstLine="709"/>
        <w:jc w:val="both"/>
      </w:pPr>
      <w:r w:rsidRPr="00152357">
        <w:t>Для отмены зачета необходимо выбрать обязательство с суммой, зачтенной в счет исполнения предстоящей обязанности по уплате, на основании ранее направленного заявления о зачете.</w:t>
      </w:r>
      <w:r>
        <w:t xml:space="preserve"> Для этого нужно нажать кнопку «Выбрать обязательство».</w:t>
      </w:r>
    </w:p>
    <w:p w:rsidR="00510C83" w:rsidRDefault="00510C83" w:rsidP="001B6850">
      <w:pPr>
        <w:tabs>
          <w:tab w:val="left" w:pos="1418"/>
          <w:tab w:val="left" w:pos="2694"/>
        </w:tabs>
        <w:ind w:firstLine="709"/>
        <w:jc w:val="both"/>
      </w:pPr>
      <w:r>
        <w:t>Отобразиться окно со списком обязательств, по которым зачет в счет исполнения предстоящей обязанности по уплате налог</w:t>
      </w:r>
      <w:r w:rsidR="001B6850">
        <w:t>а, сборка или страхового взноса.</w:t>
      </w:r>
    </w:p>
    <w:p w:rsidR="001B6850" w:rsidRDefault="001B6850" w:rsidP="001B6850">
      <w:pPr>
        <w:tabs>
          <w:tab w:val="left" w:pos="1418"/>
          <w:tab w:val="left" w:pos="2694"/>
        </w:tabs>
        <w:ind w:firstLine="426"/>
        <w:jc w:val="both"/>
      </w:pPr>
    </w:p>
    <w:p w:rsidR="00510C83" w:rsidRDefault="00510C83" w:rsidP="00510C83">
      <w:pPr>
        <w:tabs>
          <w:tab w:val="left" w:pos="1418"/>
          <w:tab w:val="left" w:pos="2694"/>
        </w:tabs>
      </w:pPr>
      <w:r>
        <w:rPr>
          <w:noProof/>
        </w:rPr>
        <w:drawing>
          <wp:inline distT="0" distB="0" distL="0" distR="0">
            <wp:extent cx="5267325" cy="5591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tabs>
          <w:tab w:val="left" w:pos="1418"/>
          <w:tab w:val="left" w:pos="2694"/>
        </w:tabs>
        <w:ind w:firstLine="426"/>
      </w:pPr>
    </w:p>
    <w:p w:rsidR="00510C83" w:rsidRDefault="00510C83" w:rsidP="001B6850">
      <w:pPr>
        <w:tabs>
          <w:tab w:val="left" w:pos="1418"/>
          <w:tab w:val="left" w:pos="2694"/>
        </w:tabs>
        <w:ind w:firstLine="709"/>
        <w:jc w:val="both"/>
      </w:pPr>
      <w:r>
        <w:lastRenderedPageBreak/>
        <w:t>В окне нужно выбрать обязательство, по которому будет отменяться зачет, и нажать «Далее».  В таблице будут представлены сведения о ранее исполненных заявлениях о зачете в счет предстоящих плате</w:t>
      </w:r>
      <w:r w:rsidR="001B6850">
        <w:t>жей по выбранному обязательству.</w:t>
      </w:r>
    </w:p>
    <w:p w:rsidR="001B6850" w:rsidRDefault="001B6850" w:rsidP="001B6850">
      <w:pPr>
        <w:tabs>
          <w:tab w:val="left" w:pos="1418"/>
          <w:tab w:val="left" w:pos="2694"/>
        </w:tabs>
        <w:ind w:firstLine="709"/>
        <w:jc w:val="both"/>
      </w:pPr>
    </w:p>
    <w:p w:rsidR="00510C83" w:rsidRDefault="00510C83" w:rsidP="00510C83">
      <w:pPr>
        <w:tabs>
          <w:tab w:val="left" w:pos="1418"/>
          <w:tab w:val="left" w:pos="2694"/>
        </w:tabs>
      </w:pPr>
      <w:r>
        <w:rPr>
          <w:noProof/>
        </w:rPr>
        <w:drawing>
          <wp:inline distT="0" distB="0" distL="0" distR="0">
            <wp:extent cx="5657850" cy="4295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tabs>
          <w:tab w:val="left" w:pos="1418"/>
          <w:tab w:val="left" w:pos="2694"/>
        </w:tabs>
        <w:ind w:firstLine="426"/>
      </w:pPr>
    </w:p>
    <w:p w:rsidR="00510C83" w:rsidRDefault="00510C83" w:rsidP="001B6850">
      <w:pPr>
        <w:tabs>
          <w:tab w:val="left" w:pos="1418"/>
          <w:tab w:val="left" w:pos="2694"/>
        </w:tabs>
        <w:ind w:firstLine="709"/>
        <w:jc w:val="both"/>
      </w:pPr>
      <w:r>
        <w:t>Нужно выбрать заявление о зачете по обязательству, по которому необходимо отменить сумму зачета, и нажать «Выбрать».</w:t>
      </w:r>
    </w:p>
    <w:p w:rsidR="00510C83" w:rsidRDefault="00510C83" w:rsidP="001B6850">
      <w:pPr>
        <w:tabs>
          <w:tab w:val="left" w:pos="1418"/>
          <w:tab w:val="left" w:pos="2694"/>
        </w:tabs>
        <w:ind w:firstLine="709"/>
        <w:jc w:val="both"/>
      </w:pPr>
      <w:r>
        <w:t>Выбранное обязательство будет добавлено на страницу заявления</w:t>
      </w:r>
    </w:p>
    <w:p w:rsidR="00510C83" w:rsidRDefault="00510C83" w:rsidP="00510C83">
      <w:pPr>
        <w:tabs>
          <w:tab w:val="left" w:pos="1418"/>
          <w:tab w:val="left" w:pos="2694"/>
        </w:tabs>
        <w:ind w:firstLine="426"/>
      </w:pPr>
    </w:p>
    <w:p w:rsidR="00510C83" w:rsidRDefault="00510C83" w:rsidP="00510C83">
      <w:pPr>
        <w:tabs>
          <w:tab w:val="left" w:pos="1418"/>
          <w:tab w:val="left" w:pos="2694"/>
        </w:tabs>
        <w:rPr>
          <w:noProof/>
        </w:rPr>
      </w:pPr>
      <w:r>
        <w:rPr>
          <w:noProof/>
        </w:rPr>
        <w:drawing>
          <wp:inline distT="0" distB="0" distL="0" distR="0">
            <wp:extent cx="6305550" cy="3181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83" w:rsidRDefault="00510C83" w:rsidP="00510C83">
      <w:pPr>
        <w:tabs>
          <w:tab w:val="left" w:pos="1418"/>
          <w:tab w:val="left" w:pos="2694"/>
        </w:tabs>
        <w:ind w:firstLine="426"/>
      </w:pPr>
    </w:p>
    <w:p w:rsidR="00510C83" w:rsidRDefault="00510C83" w:rsidP="001B6850">
      <w:pPr>
        <w:tabs>
          <w:tab w:val="left" w:pos="1418"/>
          <w:tab w:val="left" w:pos="2694"/>
        </w:tabs>
        <w:rPr>
          <w:noProof/>
        </w:rPr>
      </w:pPr>
      <w:r>
        <w:rPr>
          <w:noProof/>
        </w:rPr>
        <w:t>Для выбора другого обязательства для отмены нужно нажать кнопку «Изменить обязательство».</w:t>
      </w:r>
    </w:p>
    <w:p w:rsidR="00510C83" w:rsidRPr="00D13918" w:rsidRDefault="00583879" w:rsidP="00583879">
      <w:pPr>
        <w:pStyle w:val="2"/>
        <w:shd w:val="clear" w:color="auto" w:fill="BDD6EE" w:themeFill="accent1" w:themeFillTint="66"/>
        <w:tabs>
          <w:tab w:val="clear" w:pos="2553"/>
          <w:tab w:val="num" w:pos="0"/>
        </w:tabs>
        <w:ind w:left="0" w:firstLine="0"/>
      </w:pPr>
      <w:bookmarkStart w:id="21" w:name="_heading=h.3fwokq0" w:colFirst="0" w:colLast="0"/>
      <w:bookmarkEnd w:id="21"/>
      <w:r w:rsidRPr="00583879">
        <w:rPr>
          <w:lang w:val="ru-RU"/>
        </w:rPr>
        <w:lastRenderedPageBreak/>
        <w:t>Отправка сообщения о найденных ошибках в ЕНС</w:t>
      </w:r>
      <w:r>
        <w:rPr>
          <w:lang w:val="ru-RU"/>
        </w:rPr>
        <w:t xml:space="preserve"> </w:t>
      </w:r>
    </w:p>
    <w:p w:rsidR="00583879" w:rsidRPr="001B6850" w:rsidRDefault="00510C83" w:rsidP="00293B35">
      <w:pPr>
        <w:spacing w:before="60" w:after="60"/>
        <w:ind w:firstLine="708"/>
        <w:jc w:val="both"/>
      </w:pPr>
      <w:r>
        <w:t>Для формирования обращ</w:t>
      </w:r>
      <w:r w:rsidR="0000771D">
        <w:t xml:space="preserve">ения о найденных ошибках в ЕНС </w:t>
      </w:r>
      <w:r w:rsidR="00293B35">
        <w:t>необходимо перейти</w:t>
      </w:r>
      <w:r w:rsidR="0000771D">
        <w:t xml:space="preserve"> на страницу «ЕНС» </w:t>
      </w:r>
      <w:r w:rsidR="00890D5D">
        <w:t xml:space="preserve">и </w:t>
      </w:r>
      <w:r w:rsidR="00293B35">
        <w:t>применить режим</w:t>
      </w:r>
      <w:r w:rsidR="0000771D">
        <w:t xml:space="preserve"> «</w:t>
      </w:r>
      <w:r w:rsidR="0000771D" w:rsidRPr="001B6850">
        <w:t xml:space="preserve">Нашли ошибку в данных? </w:t>
      </w:r>
      <w:hyperlink r:id="rId54" w:tgtFrame="_self" w:history="1">
        <w:r w:rsidR="0000771D" w:rsidRPr="001B6850">
          <w:t>Сообщите нам</w:t>
        </w:r>
      </w:hyperlink>
      <w:r w:rsidR="0000771D" w:rsidRPr="001B6850">
        <w:t>».</w:t>
      </w:r>
    </w:p>
    <w:p w:rsidR="0000771D" w:rsidRDefault="0000771D" w:rsidP="00510C83">
      <w:pPr>
        <w:spacing w:before="60" w:after="60"/>
        <w:ind w:firstLine="426"/>
        <w:jc w:val="both"/>
      </w:pPr>
    </w:p>
    <w:p w:rsidR="00583879" w:rsidRDefault="0000771D" w:rsidP="001B6850">
      <w:pPr>
        <w:spacing w:before="60" w:after="60"/>
        <w:jc w:val="both"/>
      </w:pPr>
      <w:r w:rsidRPr="0000771D">
        <w:rPr>
          <w:noProof/>
        </w:rPr>
        <w:drawing>
          <wp:inline distT="0" distB="0" distL="0" distR="0" wp14:anchorId="27FD637E" wp14:editId="7B3E5ED7">
            <wp:extent cx="4724400" cy="587211"/>
            <wp:effectExtent l="0" t="0" r="0" b="3810"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55"/>
                    <a:srcRect l="36875" t="30864" r="38542" b="63704"/>
                    <a:stretch/>
                  </pic:blipFill>
                  <pic:spPr>
                    <a:xfrm>
                      <a:off x="0" y="0"/>
                      <a:ext cx="4897010" cy="6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65" w:rsidRDefault="001A7D65" w:rsidP="00510C83">
      <w:pPr>
        <w:spacing w:before="60" w:after="60"/>
        <w:ind w:firstLine="426"/>
        <w:jc w:val="both"/>
      </w:pPr>
    </w:p>
    <w:p w:rsidR="00583879" w:rsidRDefault="0000771D" w:rsidP="00293B35">
      <w:pPr>
        <w:spacing w:before="60" w:after="60"/>
        <w:ind w:firstLine="708"/>
        <w:jc w:val="both"/>
      </w:pPr>
      <w:r>
        <w:t xml:space="preserve">Далее </w:t>
      </w:r>
      <w:r w:rsidR="001B6850">
        <w:t xml:space="preserve">откроется </w:t>
      </w:r>
      <w:r>
        <w:t xml:space="preserve">форму </w:t>
      </w:r>
      <w:r w:rsidR="001B6850">
        <w:t xml:space="preserve">для заполнения сообщения об ошибке. После заполнения формы необходимо применить </w:t>
      </w:r>
      <w:r>
        <w:t xml:space="preserve">режим «Отправить». </w:t>
      </w:r>
    </w:p>
    <w:p w:rsidR="0000771D" w:rsidRDefault="0000771D" w:rsidP="001B6850">
      <w:pPr>
        <w:spacing w:before="60" w:after="60"/>
        <w:jc w:val="both"/>
      </w:pPr>
      <w:r w:rsidRPr="0000771D">
        <w:rPr>
          <w:noProof/>
        </w:rPr>
        <w:drawing>
          <wp:inline distT="0" distB="0" distL="0" distR="0" wp14:anchorId="27E43A31" wp14:editId="0626CEE0">
            <wp:extent cx="4600575" cy="3996320"/>
            <wp:effectExtent l="0" t="0" r="0" b="4445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56"/>
                    <a:srcRect l="9652" t="18643" r="43820" b="9506"/>
                    <a:stretch/>
                  </pic:blipFill>
                  <pic:spPr>
                    <a:xfrm>
                      <a:off x="0" y="0"/>
                      <a:ext cx="4609489" cy="40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35" w:rsidRPr="00293B35" w:rsidRDefault="00293B35" w:rsidP="001B6850">
      <w:pPr>
        <w:spacing w:before="60" w:after="60"/>
        <w:jc w:val="both"/>
      </w:pPr>
      <w:r>
        <w:t xml:space="preserve">Специалист свяжется по контактному номеру телефона, указанному в сообщении. </w:t>
      </w:r>
    </w:p>
    <w:sectPr w:rsidR="00293B35" w:rsidRPr="00293B35" w:rsidSect="00BC3942">
      <w:pgSz w:w="11906" w:h="16838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3F81"/>
    <w:multiLevelType w:val="hybridMultilevel"/>
    <w:tmpl w:val="0C961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0717B"/>
    <w:multiLevelType w:val="hybridMultilevel"/>
    <w:tmpl w:val="AFBE8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AE2759"/>
    <w:multiLevelType w:val="hybridMultilevel"/>
    <w:tmpl w:val="6D7C8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A7011"/>
    <w:multiLevelType w:val="hybridMultilevel"/>
    <w:tmpl w:val="2CB81D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B9914B9"/>
    <w:multiLevelType w:val="hybridMultilevel"/>
    <w:tmpl w:val="5106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135CD"/>
    <w:multiLevelType w:val="hybridMultilevel"/>
    <w:tmpl w:val="7004C7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E847E4"/>
    <w:multiLevelType w:val="hybridMultilevel"/>
    <w:tmpl w:val="82B01C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E23551E"/>
    <w:multiLevelType w:val="hybridMultilevel"/>
    <w:tmpl w:val="46D4BF9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8D07CFD"/>
    <w:multiLevelType w:val="hybridMultilevel"/>
    <w:tmpl w:val="929C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B3173"/>
    <w:multiLevelType w:val="hybridMultilevel"/>
    <w:tmpl w:val="B06CB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B1711"/>
    <w:multiLevelType w:val="hybridMultilevel"/>
    <w:tmpl w:val="4BAA2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51438"/>
    <w:multiLevelType w:val="hybridMultilevel"/>
    <w:tmpl w:val="D9AC55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67F4B55"/>
    <w:multiLevelType w:val="hybridMultilevel"/>
    <w:tmpl w:val="7158D53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F4D7A22"/>
    <w:multiLevelType w:val="hybridMultilevel"/>
    <w:tmpl w:val="884C4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066F5"/>
    <w:multiLevelType w:val="hybridMultilevel"/>
    <w:tmpl w:val="43EE6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36A72"/>
    <w:multiLevelType w:val="hybridMultilevel"/>
    <w:tmpl w:val="B4FEE2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7F87BAE"/>
    <w:multiLevelType w:val="hybridMultilevel"/>
    <w:tmpl w:val="3DA4226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5EC27BDE"/>
    <w:multiLevelType w:val="multilevel"/>
    <w:tmpl w:val="6FEE6F44"/>
    <w:lvl w:ilvl="0">
      <w:start w:val="1"/>
      <w:numFmt w:val="decimal"/>
      <w:pStyle w:val="1"/>
      <w:lvlText w:val="%1."/>
      <w:lvlJc w:val="left"/>
      <w:pPr>
        <w:tabs>
          <w:tab w:val="num" w:pos="1440"/>
        </w:tabs>
        <w:ind w:left="1440" w:hanging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553"/>
        </w:tabs>
        <w:ind w:left="2553" w:hanging="709"/>
      </w:pPr>
      <w:rPr>
        <w:rFonts w:ascii="Times New Roman" w:hAnsi="Times New Roman" w:cs="Times New Roman" w:hint="default"/>
        <w:lang w:val="ru-RU"/>
      </w:rPr>
    </w:lvl>
    <w:lvl w:ilvl="2">
      <w:start w:val="1"/>
      <w:numFmt w:val="decimal"/>
      <w:pStyle w:val="3"/>
      <w:lvlText w:val="%1.%2.%3."/>
      <w:lvlJc w:val="left"/>
      <w:pPr>
        <w:tabs>
          <w:tab w:val="num" w:pos="1560"/>
        </w:tabs>
        <w:ind w:left="1560" w:hanging="709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91"/>
        </w:tabs>
        <w:ind w:left="1752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32"/>
        </w:tabs>
        <w:ind w:left="31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67"/>
        </w:tabs>
        <w:ind w:left="346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71"/>
        </w:tabs>
        <w:ind w:left="397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75"/>
        </w:tabs>
        <w:ind w:left="447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51"/>
        </w:tabs>
        <w:ind w:left="5051" w:hanging="1440"/>
      </w:pPr>
      <w:rPr>
        <w:rFonts w:hint="default"/>
      </w:rPr>
    </w:lvl>
  </w:abstractNum>
  <w:abstractNum w:abstractNumId="18" w15:restartNumberingAfterBreak="0">
    <w:nsid w:val="6F085020"/>
    <w:multiLevelType w:val="hybridMultilevel"/>
    <w:tmpl w:val="25929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364DEF"/>
    <w:multiLevelType w:val="hybridMultilevel"/>
    <w:tmpl w:val="2D36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9"/>
  </w:num>
  <w:num w:numId="4">
    <w:abstractNumId w:val="8"/>
  </w:num>
  <w:num w:numId="5">
    <w:abstractNumId w:val="15"/>
  </w:num>
  <w:num w:numId="6">
    <w:abstractNumId w:val="1"/>
  </w:num>
  <w:num w:numId="7">
    <w:abstractNumId w:val="4"/>
  </w:num>
  <w:num w:numId="8">
    <w:abstractNumId w:val="6"/>
  </w:num>
  <w:num w:numId="9">
    <w:abstractNumId w:val="2"/>
  </w:num>
  <w:num w:numId="10">
    <w:abstractNumId w:val="9"/>
  </w:num>
  <w:num w:numId="11">
    <w:abstractNumId w:val="13"/>
  </w:num>
  <w:num w:numId="12">
    <w:abstractNumId w:val="16"/>
  </w:num>
  <w:num w:numId="13">
    <w:abstractNumId w:val="0"/>
  </w:num>
  <w:num w:numId="14">
    <w:abstractNumId w:val="10"/>
  </w:num>
  <w:num w:numId="15">
    <w:abstractNumId w:val="14"/>
  </w:num>
  <w:num w:numId="16">
    <w:abstractNumId w:val="5"/>
  </w:num>
  <w:num w:numId="17">
    <w:abstractNumId w:val="11"/>
  </w:num>
  <w:num w:numId="18">
    <w:abstractNumId w:val="3"/>
  </w:num>
  <w:num w:numId="19">
    <w:abstractNumId w:val="12"/>
  </w:num>
  <w:num w:numId="20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19F"/>
    <w:rsid w:val="0000771D"/>
    <w:rsid w:val="00014032"/>
    <w:rsid w:val="0006628F"/>
    <w:rsid w:val="0006687C"/>
    <w:rsid w:val="000826A8"/>
    <w:rsid w:val="00096837"/>
    <w:rsid w:val="000978D2"/>
    <w:rsid w:val="000A6323"/>
    <w:rsid w:val="000F660F"/>
    <w:rsid w:val="0010389A"/>
    <w:rsid w:val="00117682"/>
    <w:rsid w:val="00150A00"/>
    <w:rsid w:val="0017248B"/>
    <w:rsid w:val="001A2DB3"/>
    <w:rsid w:val="001A7D65"/>
    <w:rsid w:val="001B6850"/>
    <w:rsid w:val="001C3C07"/>
    <w:rsid w:val="001F26CE"/>
    <w:rsid w:val="001F30FE"/>
    <w:rsid w:val="00207508"/>
    <w:rsid w:val="00212777"/>
    <w:rsid w:val="0021319F"/>
    <w:rsid w:val="00232B32"/>
    <w:rsid w:val="00250A10"/>
    <w:rsid w:val="00270C2D"/>
    <w:rsid w:val="00290D36"/>
    <w:rsid w:val="00293B35"/>
    <w:rsid w:val="002E45D3"/>
    <w:rsid w:val="00303BB2"/>
    <w:rsid w:val="003118D2"/>
    <w:rsid w:val="00315B80"/>
    <w:rsid w:val="00316604"/>
    <w:rsid w:val="003212E1"/>
    <w:rsid w:val="00345038"/>
    <w:rsid w:val="003615A2"/>
    <w:rsid w:val="003831CC"/>
    <w:rsid w:val="003840F4"/>
    <w:rsid w:val="003959BF"/>
    <w:rsid w:val="003E6A1C"/>
    <w:rsid w:val="003F699F"/>
    <w:rsid w:val="00402066"/>
    <w:rsid w:val="004041CB"/>
    <w:rsid w:val="004054F8"/>
    <w:rsid w:val="004204E2"/>
    <w:rsid w:val="004527C4"/>
    <w:rsid w:val="00480B6A"/>
    <w:rsid w:val="00481EE2"/>
    <w:rsid w:val="00497A6C"/>
    <w:rsid w:val="004B508B"/>
    <w:rsid w:val="004C5580"/>
    <w:rsid w:val="00504DC8"/>
    <w:rsid w:val="00510C83"/>
    <w:rsid w:val="00531994"/>
    <w:rsid w:val="00546D9C"/>
    <w:rsid w:val="00554316"/>
    <w:rsid w:val="005632B7"/>
    <w:rsid w:val="00567A18"/>
    <w:rsid w:val="005703D4"/>
    <w:rsid w:val="00571298"/>
    <w:rsid w:val="0058029F"/>
    <w:rsid w:val="00583879"/>
    <w:rsid w:val="005B7DB6"/>
    <w:rsid w:val="005F4F6F"/>
    <w:rsid w:val="00635DF5"/>
    <w:rsid w:val="00642A73"/>
    <w:rsid w:val="00647CA6"/>
    <w:rsid w:val="006619B6"/>
    <w:rsid w:val="00667AB3"/>
    <w:rsid w:val="006C1FA5"/>
    <w:rsid w:val="00735FEE"/>
    <w:rsid w:val="00741D63"/>
    <w:rsid w:val="00745426"/>
    <w:rsid w:val="007501CB"/>
    <w:rsid w:val="00771E6C"/>
    <w:rsid w:val="00795820"/>
    <w:rsid w:val="007A15F7"/>
    <w:rsid w:val="007B1AB9"/>
    <w:rsid w:val="007B4225"/>
    <w:rsid w:val="007B590F"/>
    <w:rsid w:val="007F6E7F"/>
    <w:rsid w:val="0080498C"/>
    <w:rsid w:val="00822546"/>
    <w:rsid w:val="00826FB5"/>
    <w:rsid w:val="00840964"/>
    <w:rsid w:val="00863A6A"/>
    <w:rsid w:val="00867E31"/>
    <w:rsid w:val="00873A42"/>
    <w:rsid w:val="00890D5D"/>
    <w:rsid w:val="00892DBB"/>
    <w:rsid w:val="008A088D"/>
    <w:rsid w:val="008A4053"/>
    <w:rsid w:val="008A5E5C"/>
    <w:rsid w:val="008B388D"/>
    <w:rsid w:val="008B50F7"/>
    <w:rsid w:val="008C4D15"/>
    <w:rsid w:val="00942C50"/>
    <w:rsid w:val="0095185A"/>
    <w:rsid w:val="009C0F51"/>
    <w:rsid w:val="009D469E"/>
    <w:rsid w:val="009D6C96"/>
    <w:rsid w:val="009E2B62"/>
    <w:rsid w:val="009F55C6"/>
    <w:rsid w:val="00A07FF7"/>
    <w:rsid w:val="00A24DDF"/>
    <w:rsid w:val="00A30DD4"/>
    <w:rsid w:val="00A35821"/>
    <w:rsid w:val="00A94627"/>
    <w:rsid w:val="00AA1FFB"/>
    <w:rsid w:val="00AE6D86"/>
    <w:rsid w:val="00B47977"/>
    <w:rsid w:val="00B7698A"/>
    <w:rsid w:val="00B812AF"/>
    <w:rsid w:val="00BA35E1"/>
    <w:rsid w:val="00BB61F3"/>
    <w:rsid w:val="00BC3942"/>
    <w:rsid w:val="00BC6F47"/>
    <w:rsid w:val="00BD31E7"/>
    <w:rsid w:val="00BD547E"/>
    <w:rsid w:val="00BF5355"/>
    <w:rsid w:val="00C25C78"/>
    <w:rsid w:val="00C31AED"/>
    <w:rsid w:val="00C51D60"/>
    <w:rsid w:val="00C5269A"/>
    <w:rsid w:val="00C72848"/>
    <w:rsid w:val="00C74626"/>
    <w:rsid w:val="00C75F77"/>
    <w:rsid w:val="00C7627A"/>
    <w:rsid w:val="00C846C9"/>
    <w:rsid w:val="00C90156"/>
    <w:rsid w:val="00C90D5F"/>
    <w:rsid w:val="00C957E8"/>
    <w:rsid w:val="00CB0752"/>
    <w:rsid w:val="00CC40A6"/>
    <w:rsid w:val="00CF3C1D"/>
    <w:rsid w:val="00D13030"/>
    <w:rsid w:val="00D156E2"/>
    <w:rsid w:val="00D15870"/>
    <w:rsid w:val="00D42F93"/>
    <w:rsid w:val="00D43EB4"/>
    <w:rsid w:val="00D74446"/>
    <w:rsid w:val="00DC1649"/>
    <w:rsid w:val="00DC5C9C"/>
    <w:rsid w:val="00DD180A"/>
    <w:rsid w:val="00DD5AE6"/>
    <w:rsid w:val="00DD6437"/>
    <w:rsid w:val="00E81368"/>
    <w:rsid w:val="00E830C3"/>
    <w:rsid w:val="00E87A0F"/>
    <w:rsid w:val="00E91204"/>
    <w:rsid w:val="00E967A5"/>
    <w:rsid w:val="00EA6B93"/>
    <w:rsid w:val="00EC7560"/>
    <w:rsid w:val="00EF4913"/>
    <w:rsid w:val="00F14B05"/>
    <w:rsid w:val="00F20C57"/>
    <w:rsid w:val="00F3685A"/>
    <w:rsid w:val="00F40400"/>
    <w:rsid w:val="00F57965"/>
    <w:rsid w:val="00F63B26"/>
    <w:rsid w:val="00F77103"/>
    <w:rsid w:val="00F9714D"/>
    <w:rsid w:val="00FB105A"/>
    <w:rsid w:val="00FB4FFA"/>
    <w:rsid w:val="00FC02AC"/>
    <w:rsid w:val="00FD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810C66-FD4B-41DE-8910-2B071FF6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10C83"/>
    <w:pPr>
      <w:pageBreakBefore/>
      <w:numPr>
        <w:numId w:val="1"/>
      </w:numPr>
      <w:tabs>
        <w:tab w:val="left" w:pos="1134"/>
      </w:tabs>
      <w:spacing w:before="240" w:after="60"/>
      <w:ind w:right="567"/>
      <w:jc w:val="both"/>
      <w:outlineLvl w:val="0"/>
    </w:pPr>
    <w:rPr>
      <w:b/>
      <w:bCs/>
      <w:caps/>
      <w:kern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510C83"/>
    <w:pPr>
      <w:keepNext/>
      <w:numPr>
        <w:ilvl w:val="1"/>
        <w:numId w:val="1"/>
      </w:numPr>
      <w:spacing w:before="240" w:after="120"/>
      <w:ind w:right="567"/>
      <w:jc w:val="both"/>
      <w:outlineLvl w:val="1"/>
    </w:pPr>
    <w:rPr>
      <w:b/>
      <w:bCs/>
      <w:i/>
      <w:iCs/>
      <w:smallCaps/>
      <w:lang w:val="x-none" w:eastAsia="x-none"/>
    </w:rPr>
  </w:style>
  <w:style w:type="paragraph" w:styleId="3">
    <w:name w:val="heading 3"/>
    <w:basedOn w:val="a"/>
    <w:next w:val="a"/>
    <w:link w:val="30"/>
    <w:autoRedefine/>
    <w:uiPriority w:val="99"/>
    <w:qFormat/>
    <w:rsid w:val="00510C83"/>
    <w:pPr>
      <w:keepNext/>
      <w:numPr>
        <w:ilvl w:val="2"/>
        <w:numId w:val="1"/>
      </w:numPr>
      <w:spacing w:before="240" w:after="120"/>
      <w:ind w:right="567"/>
      <w:jc w:val="both"/>
      <w:outlineLvl w:val="2"/>
    </w:pPr>
    <w:rPr>
      <w:b/>
      <w:bCs/>
      <w:i/>
      <w:i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Paragraphe de liste1,lp1,ТЗ список,Абзац списка литеральный,название табл/рис,Цветной список - Акцент 11,ПС - Нумерованный,Булет 1,Bullet Number,Нумерованый список,lp11,List Paragraph11,Bullet 1"/>
    <w:basedOn w:val="a"/>
    <w:link w:val="a4"/>
    <w:uiPriority w:val="34"/>
    <w:qFormat/>
    <w:rsid w:val="00117682"/>
    <w:pPr>
      <w:ind w:left="720"/>
      <w:contextualSpacing/>
    </w:pPr>
  </w:style>
  <w:style w:type="table" w:styleId="a5">
    <w:name w:val="Table Grid"/>
    <w:basedOn w:val="a1"/>
    <w:uiPriority w:val="39"/>
    <w:rsid w:val="00303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F26C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F26CE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735FE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510C83"/>
    <w:rPr>
      <w:rFonts w:ascii="Times New Roman" w:eastAsia="Times New Roman" w:hAnsi="Times New Roman" w:cs="Times New Roman"/>
      <w:b/>
      <w:bCs/>
      <w:caps/>
      <w:kern w:val="32"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rsid w:val="00510C83"/>
    <w:rPr>
      <w:rFonts w:ascii="Times New Roman" w:eastAsia="Times New Roman" w:hAnsi="Times New Roman" w:cs="Times New Roman"/>
      <w:b/>
      <w:bCs/>
      <w:i/>
      <w:iCs/>
      <w:smallCaps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510C8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x-none"/>
    </w:rPr>
  </w:style>
  <w:style w:type="paragraph" w:customStyle="1" w:styleId="a9">
    <w:name w:val="Абзац простой"/>
    <w:basedOn w:val="a"/>
    <w:link w:val="aa"/>
    <w:autoRedefine/>
    <w:qFormat/>
    <w:rsid w:val="00510C83"/>
    <w:pPr>
      <w:spacing w:before="60" w:after="60"/>
      <w:ind w:firstLine="426"/>
      <w:jc w:val="both"/>
    </w:pPr>
    <w:rPr>
      <w:color w:val="000000"/>
      <w:lang w:val="x-none" w:eastAsia="x-none"/>
    </w:rPr>
  </w:style>
  <w:style w:type="character" w:customStyle="1" w:styleId="aa">
    <w:name w:val="Абзац простой Знак"/>
    <w:link w:val="a9"/>
    <w:locked/>
    <w:rsid w:val="00510C83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customStyle="1" w:styleId="11">
    <w:name w:val="Марк 1"/>
    <w:basedOn w:val="a"/>
    <w:link w:val="12"/>
    <w:autoRedefine/>
    <w:uiPriority w:val="99"/>
    <w:qFormat/>
    <w:rsid w:val="00510C83"/>
    <w:pPr>
      <w:tabs>
        <w:tab w:val="left" w:pos="1134"/>
      </w:tabs>
      <w:spacing w:before="60" w:after="60"/>
      <w:ind w:firstLine="709"/>
      <w:jc w:val="both"/>
    </w:pPr>
    <w:rPr>
      <w:color w:val="000000"/>
      <w:lang w:val="en-US" w:eastAsia="x-none"/>
    </w:rPr>
  </w:style>
  <w:style w:type="paragraph" w:styleId="ab">
    <w:name w:val="caption"/>
    <w:basedOn w:val="a"/>
    <w:next w:val="a"/>
    <w:link w:val="ac"/>
    <w:uiPriority w:val="99"/>
    <w:qFormat/>
    <w:rsid w:val="00510C83"/>
    <w:pPr>
      <w:spacing w:after="240"/>
      <w:jc w:val="center"/>
    </w:pPr>
    <w:rPr>
      <w:bCs/>
      <w:color w:val="000000"/>
      <w:sz w:val="20"/>
      <w:lang w:val="x-none" w:eastAsia="x-none"/>
    </w:rPr>
  </w:style>
  <w:style w:type="paragraph" w:customStyle="1" w:styleId="34602">
    <w:name w:val="Абзац простой 34.602"/>
    <w:basedOn w:val="a"/>
    <w:link w:val="346020"/>
    <w:autoRedefine/>
    <w:qFormat/>
    <w:rsid w:val="00510C83"/>
    <w:pPr>
      <w:ind w:firstLine="709"/>
      <w:jc w:val="both"/>
    </w:pPr>
    <w:rPr>
      <w:color w:val="000000"/>
      <w:lang w:eastAsia="x-none"/>
    </w:rPr>
  </w:style>
  <w:style w:type="character" w:customStyle="1" w:styleId="346020">
    <w:name w:val="Абзац простой 34.602 Знак Знак"/>
    <w:link w:val="34602"/>
    <w:rsid w:val="00510C83"/>
    <w:rPr>
      <w:rFonts w:ascii="Times New Roman" w:eastAsia="Times New Roman" w:hAnsi="Times New Roman" w:cs="Times New Roman"/>
      <w:color w:val="000000"/>
      <w:sz w:val="24"/>
      <w:szCs w:val="24"/>
      <w:lang w:eastAsia="x-none"/>
    </w:rPr>
  </w:style>
  <w:style w:type="character" w:customStyle="1" w:styleId="12">
    <w:name w:val="Марк 1 Знак"/>
    <w:link w:val="11"/>
    <w:uiPriority w:val="99"/>
    <w:rsid w:val="00510C83"/>
    <w:rPr>
      <w:rFonts w:ascii="Times New Roman" w:eastAsia="Times New Roman" w:hAnsi="Times New Roman" w:cs="Times New Roman"/>
      <w:color w:val="000000"/>
      <w:sz w:val="24"/>
      <w:szCs w:val="24"/>
      <w:lang w:val="en-US" w:eastAsia="x-none"/>
    </w:rPr>
  </w:style>
  <w:style w:type="character" w:customStyle="1" w:styleId="a4">
    <w:name w:val="Абзац списка Знак"/>
    <w:aliases w:val="Bullet List Знак,FooterText Знак,numbered Знак,Paragraphe de liste1 Знак,lp1 Знак,ТЗ список Знак,Абзац списка литеральный Знак,название табл/рис Знак,Цветной список - Акцент 11 Знак,ПС - Нумерованный Знак,Булет 1 Знак,lp11 Знак"/>
    <w:link w:val="a3"/>
    <w:uiPriority w:val="34"/>
    <w:rsid w:val="00510C83"/>
  </w:style>
  <w:style w:type="character" w:customStyle="1" w:styleId="ac">
    <w:name w:val="Название объекта Знак"/>
    <w:link w:val="ab"/>
    <w:uiPriority w:val="99"/>
    <w:rsid w:val="00510C83"/>
    <w:rPr>
      <w:rFonts w:ascii="Times New Roman" w:eastAsia="Times New Roman" w:hAnsi="Times New Roman" w:cs="Times New Roman"/>
      <w:bCs/>
      <w:color w:val="000000"/>
      <w:sz w:val="20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9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nalog.gov.ru/rn77/ens/" TargetMode="External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54" Type="http://schemas.openxmlformats.org/officeDocument/2006/relationships/hyperlink" Target="http://lk3-usr.tax.nalog.ru/v2/ens/troubleshooti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E745C-7140-4B80-8CBE-3E9C6D113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2927</Words>
  <Characters>16684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Вылеткова Светлана Валерьевна</dc:creator>
  <cp:keywords/>
  <dc:description/>
  <cp:lastModifiedBy>Петренко Евгения Анатольевна</cp:lastModifiedBy>
  <cp:revision>2</cp:revision>
  <cp:lastPrinted>2023-11-22T09:26:00Z</cp:lastPrinted>
  <dcterms:created xsi:type="dcterms:W3CDTF">2023-11-23T13:53:00Z</dcterms:created>
  <dcterms:modified xsi:type="dcterms:W3CDTF">2023-11-23T13:53:00Z</dcterms:modified>
  <cp:contentStatus/>
</cp:coreProperties>
</file>