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0FCC9" w14:textId="06D9D200" w:rsidR="003B358A" w:rsidRPr="00B73A69" w:rsidRDefault="003B358A" w:rsidP="003B358A">
      <w:pPr>
        <w:pStyle w:val="CC1"/>
        <w:ind w:right="140"/>
      </w:pPr>
      <w:r w:rsidRPr="001B4166">
        <w:t>Пример УП для производства</w:t>
      </w:r>
      <w:r>
        <w:t>, торговли, работ, услуг</w:t>
      </w:r>
      <w:r w:rsidR="00130433">
        <w:t xml:space="preserve"> (ОСН) на 2023 год</w:t>
      </w:r>
    </w:p>
    <w:p w14:paraId="1BB68C0F" w14:textId="77777777" w:rsidR="003B358A" w:rsidRDefault="003B358A" w:rsidP="003B358A">
      <w:pPr>
        <w:pStyle w:val="a5"/>
        <w:ind w:right="140"/>
      </w:pPr>
    </w:p>
    <w:p w14:paraId="37EBAC13" w14:textId="3DF73C4E" w:rsidR="003B358A" w:rsidRDefault="003B358A" w:rsidP="003B358A">
      <w:pPr>
        <w:pStyle w:val="a5"/>
        <w:ind w:right="140"/>
      </w:pPr>
      <w:r w:rsidRPr="00760674">
        <w:t>Рассмотрим пример приказа об утверждении учетной политики для целей бухгалтерского и налогового учета в производственной организации,</w:t>
      </w:r>
      <w:r>
        <w:t xml:space="preserve"> которая так же занимается торговлей, выполнением работ, оказанием услуг.</w:t>
      </w:r>
      <w:r w:rsidRPr="00760674">
        <w:t xml:space="preserve"> </w:t>
      </w:r>
      <w:r>
        <w:t>Организация не относится к субъектам</w:t>
      </w:r>
      <w:r w:rsidRPr="00760674">
        <w:t xml:space="preserve"> малого предпринимательства и </w:t>
      </w:r>
      <w:r>
        <w:t xml:space="preserve">не </w:t>
      </w:r>
      <w:r w:rsidRPr="00760674">
        <w:t>имеет право на ведение упрощенных способов учета и составление отчетности по упрощенной форме.</w:t>
      </w:r>
    </w:p>
    <w:p w14:paraId="50D15AD2" w14:textId="77777777" w:rsidR="003B358A" w:rsidRPr="00760674" w:rsidRDefault="003B358A" w:rsidP="003B358A">
      <w:pPr>
        <w:pStyle w:val="a5"/>
        <w:ind w:right="140"/>
      </w:pPr>
    </w:p>
    <w:p w14:paraId="67351A82" w14:textId="7A0E78CF" w:rsidR="003B358A" w:rsidRDefault="003B358A" w:rsidP="003B358A">
      <w:pPr>
        <w:pStyle w:val="23"/>
        <w:ind w:right="140"/>
      </w:pPr>
      <w:r w:rsidRPr="00760674">
        <w:t>Учетная политика по БУ</w:t>
      </w:r>
    </w:p>
    <w:p w14:paraId="00B915E9" w14:textId="77777777" w:rsidR="00F7240A" w:rsidRPr="00760674" w:rsidRDefault="00F7240A" w:rsidP="00F7240A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578A34EE" w14:textId="77777777" w:rsidR="00F7240A" w:rsidRPr="00760674" w:rsidRDefault="00F7240A" w:rsidP="00F7240A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Pr="00760674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"Уютный дом"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14:paraId="6C1D6B85" w14:textId="6E59DF47" w:rsidR="00F7240A" w:rsidRPr="00760674" w:rsidRDefault="00F7240A" w:rsidP="00F7240A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szCs w:val="26"/>
        </w:rPr>
        <w:t xml:space="preserve">г.Москва </w:t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  <w:t xml:space="preserve">31 декабря </w:t>
      </w:r>
      <w:r w:rsidR="00890073" w:rsidRPr="00760674">
        <w:rPr>
          <w:rFonts w:eastAsia="Times New Roman" w:cs="Times New Roman"/>
          <w:szCs w:val="26"/>
        </w:rPr>
        <w:t>202</w:t>
      </w:r>
      <w:r w:rsidR="00890073">
        <w:rPr>
          <w:rFonts w:eastAsia="Times New Roman" w:cs="Times New Roman"/>
          <w:szCs w:val="26"/>
        </w:rPr>
        <w:t xml:space="preserve">2 </w:t>
      </w:r>
      <w:r w:rsidRPr="00760674">
        <w:rPr>
          <w:rFonts w:eastAsia="Times New Roman" w:cs="Times New Roman"/>
          <w:szCs w:val="26"/>
        </w:rPr>
        <w:t>г.</w:t>
      </w:r>
    </w:p>
    <w:p w14:paraId="3FB2C98C" w14:textId="77777777" w:rsidR="00F7240A" w:rsidRPr="00760674" w:rsidRDefault="00F7240A" w:rsidP="00F7240A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b/>
          <w:szCs w:val="26"/>
        </w:rPr>
        <w:t>ПРИКАЗЫВАЮ</w:t>
      </w:r>
    </w:p>
    <w:p w14:paraId="48EADFFE" w14:textId="12DF4532" w:rsidR="00F7240A" w:rsidRPr="00760674" w:rsidRDefault="00F7240A" w:rsidP="00F7240A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Ввести в действие с 01 января </w:t>
      </w:r>
      <w:r w:rsidR="00890073" w:rsidRPr="00760674">
        <w:rPr>
          <w:rFonts w:eastAsia="Times New Roman" w:cs="Times New Roman"/>
          <w:szCs w:val="26"/>
        </w:rPr>
        <w:t>202</w:t>
      </w:r>
      <w:r w:rsidR="00890073">
        <w:rPr>
          <w:rFonts w:eastAsia="Times New Roman" w:cs="Times New Roman"/>
          <w:szCs w:val="26"/>
        </w:rPr>
        <w:t>3</w:t>
      </w:r>
      <w:r w:rsidR="00890073" w:rsidRPr="00760674"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года следующую учетную политику ООО "Уютный дом":</w:t>
      </w:r>
    </w:p>
    <w:p w14:paraId="759FEED5" w14:textId="77777777" w:rsidR="00F7240A" w:rsidRPr="00760674" w:rsidRDefault="00F7240A" w:rsidP="00F7240A">
      <w:pPr>
        <w:numPr>
          <w:ilvl w:val="0"/>
          <w:numId w:val="38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Бухгалтерский учет осуществлять</w:t>
      </w:r>
      <w:r w:rsidRPr="00760674">
        <w:rPr>
          <w:rFonts w:ascii="Times New Roman" w:eastAsia="Times New Roman" w:hAnsi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посредством двойной записи на счетах бухгалтерского учета в соответствии с Планом счетов, утв. Приказом Минфина РФ от 31.10.2000 N 94н. Рабочий план счетов бухгалтерского учета представлен в Приложении N 1.</w:t>
      </w:r>
    </w:p>
    <w:p w14:paraId="139A603C" w14:textId="77777777" w:rsidR="00F7240A" w:rsidRPr="00760674" w:rsidRDefault="00F7240A" w:rsidP="00F7240A">
      <w:pPr>
        <w:numPr>
          <w:ilvl w:val="0"/>
          <w:numId w:val="38"/>
        </w:numPr>
        <w:spacing w:before="0" w:after="200" w:line="276" w:lineRule="auto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N 2;</w:t>
      </w:r>
    </w:p>
    <w:p w14:paraId="246AA535" w14:textId="77777777" w:rsidR="00F7240A" w:rsidRPr="00760674" w:rsidRDefault="00F7240A" w:rsidP="00F7240A">
      <w:pPr>
        <w:numPr>
          <w:ilvl w:val="0"/>
          <w:numId w:val="38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N3;</w:t>
      </w:r>
    </w:p>
    <w:p w14:paraId="2A5099B4" w14:textId="68DF3D13" w:rsidR="00F7240A" w:rsidRPr="00760674" w:rsidRDefault="00F7240A" w:rsidP="00F7240A">
      <w:pPr>
        <w:numPr>
          <w:ilvl w:val="0"/>
          <w:numId w:val="38"/>
        </w:numPr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</w:t>
      </w:r>
      <w:r w:rsidR="00E605C2">
        <w:rPr>
          <w:rFonts w:eastAsia="Times New Roman" w:cs="Times New Roman"/>
          <w:szCs w:val="26"/>
        </w:rPr>
        <w:t>. Инвентаризация основных средств и НМА осуществляется раз в три года;</w:t>
      </w:r>
    </w:p>
    <w:p w14:paraId="712551C0" w14:textId="77777777" w:rsidR="00F7240A" w:rsidRPr="00760674" w:rsidRDefault="00F7240A" w:rsidP="00F7240A">
      <w:pPr>
        <w:numPr>
          <w:ilvl w:val="0"/>
          <w:numId w:val="38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14:paraId="3FBE17E7" w14:textId="77777777" w:rsidR="00F7240A" w:rsidRPr="00760674" w:rsidRDefault="00F7240A" w:rsidP="00F7240A">
      <w:pPr>
        <w:numPr>
          <w:ilvl w:val="0"/>
          <w:numId w:val="38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бухгалтерского учета осуществлять по следующим правилам:</w:t>
      </w:r>
    </w:p>
    <w:p w14:paraId="7AA7DB25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основных средств</w:t>
      </w:r>
    </w:p>
    <w:p w14:paraId="754E7A30" w14:textId="77777777" w:rsidR="00F7240A" w:rsidRPr="00FB3E01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szCs w:val="26"/>
        </w:rPr>
      </w:pPr>
      <w:r w:rsidRPr="00FB3E01">
        <w:rPr>
          <w:rFonts w:eastAsia="Times New Roman" w:cs="Times New Roman"/>
          <w:szCs w:val="26"/>
        </w:rPr>
        <w:t xml:space="preserve">ФСБУ 6 не применяется к ОС,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</w:t>
      </w:r>
      <w:r w:rsidRPr="00FB3E01">
        <w:rPr>
          <w:rFonts w:eastAsia="Times New Roman" w:cs="Times New Roman"/>
          <w:szCs w:val="26"/>
        </w:rPr>
        <w:lastRenderedPageBreak/>
        <w:t xml:space="preserve">признаются расходами периода, в котором они понесены. </w:t>
      </w:r>
      <w:r w:rsidRPr="00FB3E01">
        <w:rPr>
          <w:szCs w:val="26"/>
        </w:rPr>
        <w:t>К несущественным активам организации относятся:</w:t>
      </w:r>
    </w:p>
    <w:p w14:paraId="5EB27088" w14:textId="77777777" w:rsidR="00F7240A" w:rsidRPr="00FB3E01" w:rsidRDefault="00F7240A" w:rsidP="00F7240A">
      <w:pPr>
        <w:pStyle w:val="12"/>
        <w:ind w:left="1134" w:hanging="283"/>
      </w:pPr>
      <w:r w:rsidRPr="00FB3E01">
        <w:t>ОС стоимостью за единицу до 100 000 руб.;</w:t>
      </w:r>
    </w:p>
    <w:p w14:paraId="7E93FD39" w14:textId="77777777" w:rsidR="00F7240A" w:rsidRPr="00FB3E01" w:rsidRDefault="00F7240A" w:rsidP="00F7240A">
      <w:pPr>
        <w:pStyle w:val="12"/>
        <w:ind w:left="1134" w:hanging="283"/>
      </w:pPr>
      <w:r w:rsidRPr="00FB3E01">
        <w:t>затраты на ремонт и техническое обслуживание ОС периодичностью более 12 месяцев стоимостью до 100 000 руб.;</w:t>
      </w:r>
    </w:p>
    <w:p w14:paraId="0E668286" w14:textId="77777777" w:rsidR="00F7240A" w:rsidRDefault="00F7240A" w:rsidP="00F7240A">
      <w:pPr>
        <w:spacing w:before="0" w:after="200" w:line="276" w:lineRule="auto"/>
        <w:ind w:left="567" w:firstLine="0"/>
        <w:rPr>
          <w:szCs w:val="26"/>
        </w:rPr>
      </w:pPr>
      <w:r w:rsidRPr="00C0592C">
        <w:rPr>
          <w:szCs w:val="26"/>
        </w:rPr>
        <w:t>Стоимостной лимит для несущественных ОС проверяется ежегодно.</w:t>
      </w:r>
    </w:p>
    <w:p w14:paraId="0DAA0A40" w14:textId="77777777" w:rsidR="00F7240A" w:rsidRPr="00C0592C" w:rsidRDefault="00F7240A" w:rsidP="00F7240A">
      <w:pPr>
        <w:spacing w:before="0" w:after="200" w:line="276" w:lineRule="auto"/>
        <w:ind w:left="567" w:firstLine="0"/>
        <w:rPr>
          <w:szCs w:val="26"/>
        </w:rPr>
      </w:pPr>
      <w:r>
        <w:t>Стоимостной лимит не применяется для объектов недвижимости и для производственного оборудования. Данные ОС считаются существенными для бухгалтерской отчетности, к ним применяются положения ФСБУ 6 вне зависимости от их стоимости.</w:t>
      </w:r>
    </w:p>
    <w:p w14:paraId="4F57FC3C" w14:textId="77777777" w:rsidR="00F7240A" w:rsidRPr="00C0592C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C0592C">
        <w:rPr>
          <w:rFonts w:eastAsia="Times New Roman" w:cs="Times New Roman"/>
          <w:szCs w:val="26"/>
        </w:rPr>
        <w:t>Учет несущественных активов ведется на счете 10.21 "Малоценное оборудование и запасы" по субсчетам:</w:t>
      </w:r>
    </w:p>
    <w:p w14:paraId="7D747278" w14:textId="77777777" w:rsidR="00F7240A" w:rsidRPr="00C0592C" w:rsidRDefault="00F7240A" w:rsidP="00F7240A">
      <w:pPr>
        <w:pStyle w:val="12"/>
        <w:ind w:left="1134" w:hanging="283"/>
      </w:pPr>
      <w:r w:rsidRPr="00C0592C">
        <w:t>10.21.1 "Приобретение малоценного оборудования и запасов";</w:t>
      </w:r>
    </w:p>
    <w:p w14:paraId="77585C47" w14:textId="77777777" w:rsidR="00F7240A" w:rsidRPr="00C0592C" w:rsidRDefault="00F7240A" w:rsidP="00F7240A">
      <w:pPr>
        <w:pStyle w:val="12"/>
        <w:ind w:left="1134" w:hanging="283"/>
      </w:pPr>
      <w:r w:rsidRPr="00C0592C">
        <w:t>10.21.2 "Выбытие малоценного оборудования и запасов".</w:t>
      </w:r>
    </w:p>
    <w:p w14:paraId="13D90535" w14:textId="77777777" w:rsidR="00F7240A" w:rsidRPr="00C0592C" w:rsidRDefault="00F7240A" w:rsidP="00F7240A">
      <w:pPr>
        <w:pStyle w:val="a5"/>
        <w:ind w:firstLine="567"/>
      </w:pPr>
      <w:r w:rsidRPr="00C0592C">
        <w:t>В момент приобретения (создания) активов:</w:t>
      </w:r>
    </w:p>
    <w:p w14:paraId="07A98E03" w14:textId="77777777" w:rsidR="00F7240A" w:rsidRPr="00C0592C" w:rsidRDefault="00F7240A" w:rsidP="00F7240A">
      <w:pPr>
        <w:pStyle w:val="12"/>
        <w:ind w:left="1134" w:hanging="283"/>
      </w:pPr>
      <w:r w:rsidRPr="00C0592C">
        <w:t>Дт 10.21.1 Кт 60 - оприходование активов;</w:t>
      </w:r>
    </w:p>
    <w:p w14:paraId="0EB9AEB5" w14:textId="77777777" w:rsidR="00F7240A" w:rsidRPr="00C0592C" w:rsidRDefault="00F7240A" w:rsidP="00F7240A">
      <w:pPr>
        <w:pStyle w:val="12"/>
        <w:ind w:left="1134" w:hanging="283"/>
      </w:pPr>
      <w:r w:rsidRPr="00C0592C">
        <w:t>Дт счета расходов Кт 10.21.2 – признание в расходах стоимости активов;</w:t>
      </w:r>
    </w:p>
    <w:p w14:paraId="04701047" w14:textId="77777777" w:rsidR="00F7240A" w:rsidRPr="00C0592C" w:rsidRDefault="00F7240A" w:rsidP="00F7240A">
      <w:pPr>
        <w:pStyle w:val="12"/>
        <w:numPr>
          <w:ilvl w:val="0"/>
          <w:numId w:val="0"/>
        </w:numPr>
        <w:ind w:left="1134"/>
      </w:pPr>
      <w:r w:rsidRPr="00C0592C">
        <w:t>Счет расходов соответствует счету расходов, куда включалась бы амортизация несущественных активов.</w:t>
      </w:r>
    </w:p>
    <w:p w14:paraId="5A2D21F3" w14:textId="77777777" w:rsidR="00F7240A" w:rsidRPr="00C0592C" w:rsidRDefault="00F7240A" w:rsidP="00F7240A">
      <w:pPr>
        <w:pStyle w:val="a5"/>
        <w:ind w:firstLine="851"/>
      </w:pPr>
      <w:r w:rsidRPr="00C0592C">
        <w:t>В момент передачи в эксплуатацию несущественных активов:</w:t>
      </w:r>
    </w:p>
    <w:p w14:paraId="107C3CEC" w14:textId="77777777" w:rsidR="00F7240A" w:rsidRPr="00C0592C" w:rsidRDefault="00F7240A" w:rsidP="00F7240A">
      <w:pPr>
        <w:pStyle w:val="12"/>
        <w:ind w:left="1134" w:hanging="283"/>
      </w:pPr>
      <w:r w:rsidRPr="00C0592C">
        <w:t>Дт 10.21.2 Кт 10.21.1 – передача в эксплуатацию активов;</w:t>
      </w:r>
    </w:p>
    <w:p w14:paraId="0939F4D1" w14:textId="77777777" w:rsidR="00F7240A" w:rsidRPr="00C0592C" w:rsidRDefault="00F7240A" w:rsidP="00F7240A">
      <w:pPr>
        <w:pStyle w:val="12"/>
        <w:ind w:left="1134" w:hanging="283"/>
      </w:pPr>
      <w:r w:rsidRPr="00C0592C">
        <w:t>Дт МЦ.ХХХ – оприходование за балансом активов.</w:t>
      </w:r>
    </w:p>
    <w:p w14:paraId="0F71A98E" w14:textId="77777777" w:rsidR="00F7240A" w:rsidRPr="00C0592C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C0592C">
        <w:rPr>
          <w:rFonts w:eastAsia="Times New Roman" w:cs="Times New Roman"/>
          <w:szCs w:val="26"/>
        </w:rPr>
        <w:t>Учет ведется отдельно по каждому инвентарному объекту.</w:t>
      </w:r>
    </w:p>
    <w:p w14:paraId="168265D6" w14:textId="77777777" w:rsidR="00F7240A" w:rsidRPr="00760674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Фактическ</w:t>
      </w:r>
      <w:r>
        <w:rPr>
          <w:rFonts w:eastAsia="Times New Roman" w:cs="Times New Roman"/>
          <w:spacing w:val="-2"/>
        </w:rPr>
        <w:t>ие затраты при осуществлении капитальных вложений определяются в общем порядке с учетом</w:t>
      </w:r>
      <w:r w:rsidRPr="002551DC">
        <w:rPr>
          <w:rFonts w:eastAsia="Times New Roman" w:cs="Times New Roman"/>
          <w:spacing w:val="-2"/>
        </w:rPr>
        <w:t xml:space="preserve"> скидок, дисконтирования в связи с отсрочкой платежа более 12 месяцев, обязательств по демонтажу</w:t>
      </w:r>
      <w:r>
        <w:rPr>
          <w:rFonts w:eastAsia="Times New Roman" w:cs="Times New Roman"/>
          <w:spacing w:val="-2"/>
        </w:rPr>
        <w:t xml:space="preserve">, </w:t>
      </w:r>
      <w:r>
        <w:rPr>
          <w:szCs w:val="26"/>
        </w:rPr>
        <w:t>утилизации и восстановлению окружающей среды</w:t>
      </w:r>
      <w:r w:rsidRPr="002551DC">
        <w:rPr>
          <w:rFonts w:eastAsia="Times New Roman" w:cs="Times New Roman"/>
          <w:spacing w:val="-2"/>
        </w:rPr>
        <w:t>. Иные дополнительные расходы включаются в фактические затраты на капитальные вложения</w:t>
      </w:r>
      <w:r>
        <w:rPr>
          <w:rFonts w:eastAsia="Times New Roman" w:cs="Times New Roman"/>
          <w:spacing w:val="-2"/>
        </w:rPr>
        <w:t xml:space="preserve">. </w:t>
      </w:r>
      <w:r w:rsidRPr="00760674">
        <w:rPr>
          <w:rFonts w:eastAsia="Times New Roman" w:cs="Times New Roman"/>
          <w:spacing w:val="-2"/>
        </w:rPr>
        <w:t xml:space="preserve">Фактическая себестоимость </w:t>
      </w:r>
      <w:r>
        <w:rPr>
          <w:rFonts w:eastAsia="Times New Roman" w:cs="Times New Roman"/>
          <w:spacing w:val="-2"/>
        </w:rPr>
        <w:t>капвложений</w:t>
      </w:r>
      <w:r w:rsidRPr="00760674">
        <w:rPr>
          <w:rFonts w:eastAsia="Times New Roman" w:cs="Times New Roman"/>
          <w:spacing w:val="-2"/>
        </w:rPr>
        <w:t xml:space="preserve"> при </w:t>
      </w:r>
      <w:r>
        <w:rPr>
          <w:rFonts w:eastAsia="Times New Roman" w:cs="Times New Roman"/>
          <w:spacing w:val="-2"/>
        </w:rPr>
        <w:t xml:space="preserve">оплате </w:t>
      </w:r>
      <w:r w:rsidRPr="00760674">
        <w:rPr>
          <w:rFonts w:eastAsia="Times New Roman" w:cs="Times New Roman"/>
          <w:spacing w:val="-2"/>
        </w:rPr>
        <w:t xml:space="preserve">неденежными средствами </w:t>
      </w:r>
      <w:r>
        <w:rPr>
          <w:rFonts w:eastAsia="Times New Roman" w:cs="Times New Roman"/>
          <w:spacing w:val="-2"/>
        </w:rPr>
        <w:t xml:space="preserve">определяется </w:t>
      </w:r>
      <w:r w:rsidRPr="005B75A5">
        <w:rPr>
          <w:rFonts w:eastAsia="Times New Roman" w:cs="Times New Roman"/>
          <w:spacing w:val="-2"/>
        </w:rPr>
        <w:t xml:space="preserve">по справедливой стоимости передаваемых активов, согласно </w:t>
      </w:r>
      <w:r>
        <w:rPr>
          <w:rFonts w:eastAsia="Times New Roman" w:cs="Times New Roman"/>
          <w:spacing w:val="-2"/>
        </w:rPr>
        <w:t xml:space="preserve">правилам </w:t>
      </w:r>
      <w:r w:rsidRPr="005B75A5">
        <w:rPr>
          <w:rFonts w:eastAsia="Times New Roman" w:cs="Times New Roman"/>
          <w:spacing w:val="-2"/>
        </w:rPr>
        <w:t>МСФО 13 «Оценка справедливой стоимости».</w:t>
      </w:r>
    </w:p>
    <w:p w14:paraId="23896D87" w14:textId="77777777" w:rsidR="00F7240A" w:rsidRPr="000C31F8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 xml:space="preserve">Амортизация начисляется </w:t>
      </w:r>
      <w:r>
        <w:rPr>
          <w:rFonts w:eastAsia="Times New Roman" w:cs="Times New Roman"/>
          <w:szCs w:val="26"/>
        </w:rPr>
        <w:t xml:space="preserve">ежемесячно </w:t>
      </w:r>
      <w:r w:rsidRPr="00443488">
        <w:rPr>
          <w:rFonts w:eastAsia="Times New Roman" w:cs="Times New Roman"/>
          <w:szCs w:val="26"/>
        </w:rPr>
        <w:t xml:space="preserve">с 1-го числа месяца, следующего за месяцем признания </w:t>
      </w:r>
      <w:r>
        <w:rPr>
          <w:rFonts w:eastAsia="Times New Roman" w:cs="Times New Roman"/>
          <w:szCs w:val="26"/>
        </w:rPr>
        <w:t xml:space="preserve">основного средства </w:t>
      </w:r>
      <w:r w:rsidRPr="00443488">
        <w:rPr>
          <w:rFonts w:eastAsia="Times New Roman" w:cs="Times New Roman"/>
          <w:szCs w:val="26"/>
        </w:rPr>
        <w:t xml:space="preserve">в </w:t>
      </w:r>
      <w:r>
        <w:rPr>
          <w:rFonts w:eastAsia="Times New Roman" w:cs="Times New Roman"/>
          <w:szCs w:val="26"/>
        </w:rPr>
        <w:t>бухучете,</w:t>
      </w:r>
      <w:r w:rsidRPr="00760674">
        <w:rPr>
          <w:rFonts w:eastAsia="Times New Roman" w:cs="Times New Roman"/>
          <w:szCs w:val="26"/>
        </w:rPr>
        <w:t xml:space="preserve"> линейным способом по</w:t>
      </w:r>
      <w:r>
        <w:rPr>
          <w:rFonts w:eastAsia="Times New Roman" w:cs="Times New Roman"/>
          <w:szCs w:val="26"/>
        </w:rPr>
        <w:t xml:space="preserve"> всем объектам.</w:t>
      </w:r>
    </w:p>
    <w:p w14:paraId="19F9D3EB" w14:textId="4BF7110C" w:rsidR="00A0308E" w:rsidRDefault="00A66D7B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>
        <w:rPr>
          <w:rFonts w:eastAsia="Times New Roman" w:cs="Times New Roman"/>
          <w:spacing w:val="-2"/>
          <w:szCs w:val="26"/>
        </w:rPr>
        <w:t>Элементы амортизации ОС (с</w:t>
      </w:r>
      <w:r w:rsidR="00A0308E">
        <w:rPr>
          <w:rFonts w:eastAsia="Times New Roman" w:cs="Times New Roman"/>
          <w:spacing w:val="-2"/>
          <w:szCs w:val="26"/>
        </w:rPr>
        <w:t>рок полезного использования (СПИ)</w:t>
      </w:r>
      <w:r>
        <w:rPr>
          <w:rFonts w:eastAsia="Times New Roman" w:cs="Times New Roman"/>
          <w:spacing w:val="-2"/>
          <w:szCs w:val="26"/>
        </w:rPr>
        <w:t>,</w:t>
      </w:r>
      <w:r w:rsidR="00A0308E">
        <w:rPr>
          <w:rFonts w:eastAsia="Times New Roman" w:cs="Times New Roman"/>
          <w:spacing w:val="-2"/>
          <w:szCs w:val="26"/>
        </w:rPr>
        <w:t xml:space="preserve"> ликвидационная стоимость</w:t>
      </w:r>
      <w:r>
        <w:rPr>
          <w:rFonts w:eastAsia="Times New Roman" w:cs="Times New Roman"/>
          <w:spacing w:val="-2"/>
          <w:szCs w:val="26"/>
        </w:rPr>
        <w:t>, способ начисления амортизации) определяю</w:t>
      </w:r>
      <w:r w:rsidR="00A0308E">
        <w:rPr>
          <w:rFonts w:eastAsia="Times New Roman" w:cs="Times New Roman"/>
          <w:spacing w:val="-2"/>
          <w:szCs w:val="26"/>
        </w:rPr>
        <w:t xml:space="preserve">тся </w:t>
      </w:r>
      <w:r>
        <w:rPr>
          <w:rFonts w:eastAsia="Times New Roman" w:cs="Times New Roman"/>
          <w:spacing w:val="-2"/>
          <w:szCs w:val="26"/>
        </w:rPr>
        <w:t xml:space="preserve">комиссией по вводу в эксплуатацию ОС </w:t>
      </w:r>
      <w:r w:rsidR="00A0308E">
        <w:rPr>
          <w:rFonts w:eastAsia="Times New Roman" w:cs="Times New Roman"/>
          <w:spacing w:val="-2"/>
          <w:szCs w:val="26"/>
        </w:rPr>
        <w:t>на дату приемки ОС к уч</w:t>
      </w:r>
      <w:r>
        <w:rPr>
          <w:rFonts w:eastAsia="Times New Roman" w:cs="Times New Roman"/>
          <w:spacing w:val="-2"/>
          <w:szCs w:val="26"/>
        </w:rPr>
        <w:t>ету.</w:t>
      </w:r>
    </w:p>
    <w:p w14:paraId="6A3BA304" w14:textId="4C714915" w:rsidR="00F7240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B51C62">
        <w:rPr>
          <w:rFonts w:eastAsia="Times New Roman" w:cs="Times New Roman"/>
          <w:spacing w:val="-2"/>
          <w:szCs w:val="26"/>
        </w:rPr>
        <w:t xml:space="preserve">Ликвидационная стоимость основного средства </w:t>
      </w:r>
      <w:r w:rsidR="00AB04DD">
        <w:rPr>
          <w:rFonts w:eastAsia="Times New Roman" w:cs="Times New Roman"/>
          <w:spacing w:val="-2"/>
          <w:szCs w:val="26"/>
        </w:rPr>
        <w:t>учитывается при начислении амортизации</w:t>
      </w:r>
      <w:r w:rsidRPr="00B51C62">
        <w:rPr>
          <w:rFonts w:eastAsia="Times New Roman" w:cs="Times New Roman"/>
          <w:spacing w:val="-2"/>
          <w:szCs w:val="26"/>
        </w:rPr>
        <w:t>, если выгода от его выбытия составит более 100 тыс. руб. Иначе она признается равной нулю</w:t>
      </w:r>
      <w:r>
        <w:rPr>
          <w:rFonts w:eastAsia="Times New Roman" w:cs="Times New Roman"/>
          <w:spacing w:val="-2"/>
          <w:szCs w:val="26"/>
        </w:rPr>
        <w:t>.</w:t>
      </w:r>
    </w:p>
    <w:p w14:paraId="5415416E" w14:textId="03332451" w:rsidR="00A66D7B" w:rsidRPr="00F23BC6" w:rsidRDefault="00A66D7B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>
        <w:rPr>
          <w:rFonts w:eastAsia="Times New Roman" w:cs="Times New Roman"/>
          <w:spacing w:val="-2"/>
          <w:szCs w:val="26"/>
        </w:rPr>
        <w:t xml:space="preserve">Пересмотр элементов амортизации ОС осуществляется </w:t>
      </w:r>
      <w:r w:rsidR="002D5534">
        <w:rPr>
          <w:rFonts w:eastAsia="Times New Roman" w:cs="Times New Roman"/>
          <w:spacing w:val="-2"/>
          <w:szCs w:val="26"/>
        </w:rPr>
        <w:t xml:space="preserve">комиссией </w:t>
      </w:r>
      <w:r>
        <w:rPr>
          <w:rFonts w:eastAsia="Times New Roman" w:cs="Times New Roman"/>
          <w:spacing w:val="-2"/>
          <w:szCs w:val="26"/>
        </w:rPr>
        <w:t xml:space="preserve">в течение года </w:t>
      </w:r>
      <w:r w:rsidR="002D5534">
        <w:rPr>
          <w:rFonts w:eastAsia="Times New Roman" w:cs="Times New Roman"/>
          <w:spacing w:val="-2"/>
          <w:szCs w:val="26"/>
        </w:rPr>
        <w:t>при наступлении обстоятельств, свидетельствующих об их изменении, а также на конец каждого года. В случае их изменения амортизация пересчитывается с начала года, в котором произошло изменение.</w:t>
      </w:r>
    </w:p>
    <w:p w14:paraId="78CEF936" w14:textId="2AC6D7B3" w:rsidR="00EB1BB0" w:rsidRDefault="00F7240A" w:rsidP="00252E56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>
        <w:rPr>
          <w:rFonts w:eastAsia="Times New Roman" w:cs="Times New Roman"/>
          <w:szCs w:val="26"/>
        </w:rPr>
        <w:lastRenderedPageBreak/>
        <w:t xml:space="preserve">Ежегодно перед составлением отчетности осуществляется проверка основных средств на обесценение, согласно </w:t>
      </w:r>
      <w:r>
        <w:t>правилам МСФО 36 «Обесценение активов»</w:t>
      </w:r>
      <w:r>
        <w:rPr>
          <w:rFonts w:eastAsia="Times New Roman" w:cs="Times New Roman"/>
          <w:szCs w:val="26"/>
        </w:rPr>
        <w:t>.</w:t>
      </w:r>
      <w:r w:rsidR="00E87C51">
        <w:rPr>
          <w:rFonts w:eastAsia="Times New Roman" w:cs="Times New Roman"/>
          <w:spacing w:val="-2"/>
        </w:rPr>
        <w:t xml:space="preserve"> При наличии признаков обесценения определяется </w:t>
      </w:r>
      <w:r w:rsidR="00EB1BB0">
        <w:rPr>
          <w:rFonts w:eastAsia="Times New Roman" w:cs="Times New Roman"/>
          <w:spacing w:val="-2"/>
        </w:rPr>
        <w:t>возмещаемая стоимость</w:t>
      </w:r>
      <w:r w:rsidR="00E87C51">
        <w:rPr>
          <w:rFonts w:eastAsia="Times New Roman" w:cs="Times New Roman"/>
          <w:spacing w:val="-2"/>
        </w:rPr>
        <w:t>. Если она меньше балансовой стоимости, то</w:t>
      </w:r>
      <w:r w:rsidR="000F53E5">
        <w:rPr>
          <w:rFonts w:eastAsia="Times New Roman" w:cs="Times New Roman"/>
          <w:spacing w:val="-2"/>
        </w:rPr>
        <w:t xml:space="preserve"> на</w:t>
      </w:r>
      <w:r w:rsidR="00E87C51">
        <w:rPr>
          <w:rFonts w:eastAsia="Times New Roman" w:cs="Times New Roman"/>
          <w:spacing w:val="-2"/>
        </w:rPr>
        <w:t xml:space="preserve"> </w:t>
      </w:r>
      <w:r w:rsidR="000F53E5">
        <w:rPr>
          <w:rFonts w:eastAsia="Times New Roman" w:cs="Times New Roman"/>
          <w:spacing w:val="-2"/>
        </w:rPr>
        <w:t>разницу</w:t>
      </w:r>
      <w:r w:rsidR="00EB1BB0">
        <w:rPr>
          <w:rFonts w:eastAsia="Times New Roman" w:cs="Times New Roman"/>
          <w:spacing w:val="-2"/>
        </w:rPr>
        <w:t xml:space="preserve"> </w:t>
      </w:r>
      <w:r w:rsidR="00D03D96">
        <w:rPr>
          <w:rFonts w:eastAsia="Times New Roman" w:cs="Times New Roman"/>
          <w:spacing w:val="-2"/>
        </w:rPr>
        <w:t xml:space="preserve">между стоимостями </w:t>
      </w:r>
      <w:r w:rsidR="000F53E5">
        <w:rPr>
          <w:rFonts w:eastAsia="Times New Roman" w:cs="Times New Roman"/>
          <w:spacing w:val="-2"/>
        </w:rPr>
        <w:t>признается убыток</w:t>
      </w:r>
      <w:r w:rsidR="00EB1BB0">
        <w:rPr>
          <w:rFonts w:eastAsia="Times New Roman" w:cs="Times New Roman"/>
          <w:spacing w:val="-2"/>
        </w:rPr>
        <w:t xml:space="preserve"> </w:t>
      </w:r>
      <w:r w:rsidR="000F53E5">
        <w:rPr>
          <w:rFonts w:eastAsia="Times New Roman" w:cs="Times New Roman"/>
          <w:spacing w:val="-2"/>
        </w:rPr>
        <w:t xml:space="preserve">от </w:t>
      </w:r>
      <w:r w:rsidR="00EB1BB0">
        <w:rPr>
          <w:rFonts w:eastAsia="Times New Roman" w:cs="Times New Roman"/>
          <w:spacing w:val="-2"/>
        </w:rPr>
        <w:t>обесценения</w:t>
      </w:r>
      <w:r w:rsidR="000F53E5">
        <w:rPr>
          <w:rFonts w:eastAsia="Times New Roman" w:cs="Times New Roman"/>
          <w:spacing w:val="-2"/>
        </w:rPr>
        <w:t xml:space="preserve"> ОС </w:t>
      </w:r>
      <w:r w:rsidR="006F5DD2">
        <w:rPr>
          <w:rFonts w:eastAsia="Times New Roman" w:cs="Times New Roman"/>
          <w:spacing w:val="-2"/>
        </w:rPr>
        <w:t xml:space="preserve">(Дт </w:t>
      </w:r>
      <w:r w:rsidR="001225A3">
        <w:rPr>
          <w:rFonts w:eastAsia="Times New Roman" w:cs="Times New Roman"/>
          <w:spacing w:val="-2"/>
        </w:rPr>
        <w:t xml:space="preserve">91.02 «Прочие расходы» </w:t>
      </w:r>
      <w:r w:rsidR="006F5DD2">
        <w:rPr>
          <w:rFonts w:eastAsia="Times New Roman" w:cs="Times New Roman"/>
          <w:spacing w:val="-2"/>
        </w:rPr>
        <w:t xml:space="preserve">Кт </w:t>
      </w:r>
      <w:r w:rsidR="00EB1BB0">
        <w:rPr>
          <w:rFonts w:eastAsia="Times New Roman" w:cs="Times New Roman"/>
          <w:spacing w:val="-2"/>
        </w:rPr>
        <w:t>02.04 «Обесценение основных средств, учитываемых на счете 01»</w:t>
      </w:r>
      <w:r w:rsidR="006F5DD2">
        <w:rPr>
          <w:rFonts w:eastAsia="Times New Roman" w:cs="Times New Roman"/>
          <w:spacing w:val="-2"/>
        </w:rPr>
        <w:t>)</w:t>
      </w:r>
      <w:r w:rsidR="00EB1BB0">
        <w:rPr>
          <w:rFonts w:eastAsia="Times New Roman" w:cs="Times New Roman"/>
          <w:spacing w:val="-2"/>
        </w:rPr>
        <w:t>.</w:t>
      </w:r>
    </w:p>
    <w:p w14:paraId="7DCBF32B" w14:textId="77777777" w:rsidR="00F7240A" w:rsidRPr="00537A67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37A67">
        <w:rPr>
          <w:rFonts w:eastAsia="Times New Roman" w:cs="Times New Roman"/>
          <w:spacing w:val="-2"/>
        </w:rPr>
        <w:t xml:space="preserve">Последующая оценка </w:t>
      </w:r>
      <w:r>
        <w:rPr>
          <w:rFonts w:eastAsia="Times New Roman" w:cs="Times New Roman"/>
          <w:spacing w:val="-2"/>
        </w:rPr>
        <w:t xml:space="preserve">основных средств </w:t>
      </w:r>
      <w:r w:rsidRPr="00537A67">
        <w:rPr>
          <w:rFonts w:eastAsia="Times New Roman" w:cs="Times New Roman"/>
          <w:spacing w:val="-2"/>
        </w:rPr>
        <w:t xml:space="preserve">на отчетную дату осуществляется по </w:t>
      </w:r>
      <w:r>
        <w:rPr>
          <w:rFonts w:eastAsia="Times New Roman" w:cs="Times New Roman"/>
          <w:spacing w:val="-2"/>
        </w:rPr>
        <w:t>первоначальной стоимости</w:t>
      </w:r>
      <w:r w:rsidRPr="00537A67">
        <w:rPr>
          <w:rFonts w:eastAsia="Times New Roman" w:cs="Times New Roman"/>
          <w:spacing w:val="-2"/>
        </w:rPr>
        <w:t>.</w:t>
      </w:r>
    </w:p>
    <w:p w14:paraId="143CC39E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нематериальных активов</w:t>
      </w:r>
    </w:p>
    <w:p w14:paraId="7A2935C6" w14:textId="77777777" w:rsidR="00F7240A" w:rsidRPr="004E32FC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Амортизация начисляется линейным способом по всем объектам нематериальных активов.</w:t>
      </w:r>
    </w:p>
    <w:p w14:paraId="1A00E1AC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запасов (материалов, товаров)</w:t>
      </w:r>
    </w:p>
    <w:p w14:paraId="1DEF4D0B" w14:textId="77777777" w:rsidR="00F7240A" w:rsidRPr="00760674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К запасам относятся активы, используемые в течение 12 месяцев:</w:t>
      </w:r>
    </w:p>
    <w:p w14:paraId="006B5207" w14:textId="77777777" w:rsidR="00F7240A" w:rsidRPr="00760674" w:rsidRDefault="00F7240A" w:rsidP="00F7240A">
      <w:pPr>
        <w:pStyle w:val="12"/>
        <w:ind w:left="1134" w:hanging="283"/>
      </w:pPr>
      <w:r w:rsidRPr="00760674">
        <w:t xml:space="preserve">для производства продукции, выполнения работ, оказания услуг, а также для продажи в ходе </w:t>
      </w:r>
      <w:r>
        <w:t>обычной деятельности.</w:t>
      </w:r>
    </w:p>
    <w:p w14:paraId="30367E68" w14:textId="77777777" w:rsidR="00F7240A" w:rsidRPr="00760674" w:rsidRDefault="00F7240A" w:rsidP="00F7240A">
      <w:p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Они </w:t>
      </w:r>
      <w:r w:rsidRPr="00760674">
        <w:rPr>
          <w:rFonts w:eastAsia="Times New Roman" w:cs="Times New Roman"/>
          <w:szCs w:val="26"/>
        </w:rPr>
        <w:t>учитываются по фактической себестоимости с отражением в учете на счете 10 "Материалы".</w:t>
      </w:r>
    </w:p>
    <w:p w14:paraId="359C2789" w14:textId="77777777" w:rsidR="00F7240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</w:pPr>
      <w:r w:rsidRPr="006C2E97">
        <w:rPr>
          <w:rFonts w:eastAsia="Times New Roman" w:cs="Times New Roman"/>
          <w:spacing w:val="-2"/>
          <w:szCs w:val="26"/>
        </w:rPr>
        <w:t xml:space="preserve">ФСБУ </w:t>
      </w:r>
      <w:r>
        <w:rPr>
          <w:rFonts w:eastAsia="Times New Roman" w:cs="Times New Roman"/>
          <w:spacing w:val="-2"/>
          <w:szCs w:val="26"/>
        </w:rPr>
        <w:t>5</w:t>
      </w:r>
      <w:r w:rsidRPr="006C2E97">
        <w:rPr>
          <w:rFonts w:eastAsia="Times New Roman" w:cs="Times New Roman"/>
          <w:spacing w:val="-2"/>
          <w:szCs w:val="26"/>
        </w:rPr>
        <w:t xml:space="preserve"> не применяется к </w:t>
      </w:r>
      <w:r>
        <w:rPr>
          <w:rFonts w:eastAsia="Times New Roman" w:cs="Times New Roman"/>
          <w:spacing w:val="-2"/>
          <w:szCs w:val="26"/>
        </w:rPr>
        <w:t>запасам</w:t>
      </w:r>
      <w:r w:rsidRPr="006C2E97">
        <w:rPr>
          <w:rFonts w:eastAsia="Times New Roman" w:cs="Times New Roman"/>
          <w:spacing w:val="-2"/>
          <w:szCs w:val="26"/>
        </w:rPr>
        <w:t>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признаются расходами периода, в котором они понесены. К несущественным активам организации относятся</w:t>
      </w:r>
      <w:r>
        <w:rPr>
          <w:rFonts w:eastAsia="Times New Roman" w:cs="Times New Roman"/>
          <w:spacing w:val="-2"/>
          <w:szCs w:val="26"/>
        </w:rPr>
        <w:t xml:space="preserve"> следующие группы запасов</w:t>
      </w:r>
      <w:r w:rsidRPr="00760674">
        <w:t xml:space="preserve">, не зависимо от </w:t>
      </w:r>
      <w:r>
        <w:t xml:space="preserve">их </w:t>
      </w:r>
      <w:r w:rsidRPr="00760674">
        <w:t>стоимости:</w:t>
      </w:r>
    </w:p>
    <w:p w14:paraId="42A58A40" w14:textId="77777777" w:rsidR="00F7240A" w:rsidRDefault="00F7240A" w:rsidP="00F7240A">
      <w:pPr>
        <w:pStyle w:val="12"/>
        <w:ind w:left="1134" w:hanging="283"/>
      </w:pPr>
      <w:r w:rsidRPr="00760674">
        <w:t>специальные средства производства: специальный инструмент, специальные приспособления, специальное оборудование, специальная одежда;</w:t>
      </w:r>
    </w:p>
    <w:p w14:paraId="63B58261" w14:textId="77777777" w:rsidR="00F7240A" w:rsidRDefault="00F7240A" w:rsidP="00F7240A">
      <w:pPr>
        <w:pStyle w:val="12"/>
        <w:ind w:left="1134" w:hanging="283"/>
      </w:pPr>
      <w:r w:rsidRPr="00760674">
        <w:t>хозяйственный инвентарь и приспособления</w:t>
      </w:r>
      <w:r>
        <w:t>;</w:t>
      </w:r>
    </w:p>
    <w:p w14:paraId="4557A7DE" w14:textId="77777777" w:rsidR="00F7240A" w:rsidRDefault="00F7240A" w:rsidP="00F7240A">
      <w:pPr>
        <w:pStyle w:val="12"/>
        <w:ind w:left="1134" w:hanging="283"/>
      </w:pPr>
      <w:r w:rsidRPr="00760674">
        <w:t>мебель</w:t>
      </w:r>
      <w:r>
        <w:t>.</w:t>
      </w:r>
    </w:p>
    <w:p w14:paraId="4ECFC750" w14:textId="2C2670C8" w:rsidR="00F7240A" w:rsidRPr="001A3904" w:rsidRDefault="00F7240A" w:rsidP="00F7240A">
      <w:pPr>
        <w:spacing w:before="0" w:after="200" w:line="276" w:lineRule="auto"/>
        <w:ind w:left="567" w:firstLine="0"/>
        <w:rPr>
          <w:szCs w:val="26"/>
        </w:rPr>
      </w:pPr>
      <w:r w:rsidRPr="001A3904">
        <w:rPr>
          <w:szCs w:val="26"/>
        </w:rPr>
        <w:t xml:space="preserve">Методика учета несущественных активов указана в п. </w:t>
      </w:r>
      <w:r>
        <w:rPr>
          <w:szCs w:val="26"/>
        </w:rPr>
        <w:t>1</w:t>
      </w:r>
      <w:r w:rsidRPr="001A3904">
        <w:rPr>
          <w:szCs w:val="26"/>
        </w:rPr>
        <w:t>.</w:t>
      </w:r>
      <w:r w:rsidR="00BD4E64">
        <w:rPr>
          <w:szCs w:val="26"/>
        </w:rPr>
        <w:t>2</w:t>
      </w:r>
      <w:r w:rsidRPr="001A3904">
        <w:rPr>
          <w:szCs w:val="26"/>
        </w:rPr>
        <w:t>.</w:t>
      </w:r>
    </w:p>
    <w:p w14:paraId="141E35D6" w14:textId="77777777" w:rsidR="00F7240A" w:rsidRPr="00760674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szCs w:val="26"/>
        </w:rPr>
        <w:t>Запасы, предназначенные для управленческих нужд, признаются несущественными активами. К ним относятся:</w:t>
      </w:r>
    </w:p>
    <w:p w14:paraId="66040A30" w14:textId="77777777" w:rsidR="00F7240A" w:rsidRDefault="00F7240A" w:rsidP="00F7240A">
      <w:pPr>
        <w:pStyle w:val="12"/>
        <w:ind w:left="1134" w:hanging="283"/>
      </w:pPr>
      <w:r w:rsidRPr="00760674">
        <w:t>офисные канцтовары и принадлежности</w:t>
      </w:r>
      <w:r>
        <w:t>;</w:t>
      </w:r>
    </w:p>
    <w:p w14:paraId="4407BD29" w14:textId="77777777" w:rsidR="00F7240A" w:rsidRPr="00760674" w:rsidRDefault="00F7240A" w:rsidP="00F7240A">
      <w:pPr>
        <w:pStyle w:val="12"/>
        <w:ind w:left="1134" w:hanging="283"/>
      </w:pPr>
      <w:r>
        <w:t>почтовые товары: конверты, бандероли, марки и др.;</w:t>
      </w:r>
    </w:p>
    <w:p w14:paraId="77F0B30B" w14:textId="77777777" w:rsidR="00F7240A" w:rsidRPr="00760674" w:rsidRDefault="00F7240A" w:rsidP="00F7240A">
      <w:pPr>
        <w:pStyle w:val="12"/>
        <w:ind w:left="1134" w:hanging="283"/>
      </w:pPr>
      <w:r w:rsidRPr="00760674">
        <w:t>вода и материалы для обеспечения нормальных условий труда</w:t>
      </w:r>
      <w:r>
        <w:t>;</w:t>
      </w:r>
    </w:p>
    <w:p w14:paraId="6811B570" w14:textId="77777777" w:rsidR="00F7240A" w:rsidRPr="00760674" w:rsidRDefault="00F7240A" w:rsidP="00F7240A">
      <w:pPr>
        <w:pStyle w:val="12"/>
        <w:ind w:left="1134" w:hanging="283"/>
      </w:pPr>
      <w:r w:rsidRPr="00760674">
        <w:t>материалы для хозяйственных нужд, поддержанию порядка</w:t>
      </w:r>
      <w:r>
        <w:t>.</w:t>
      </w:r>
    </w:p>
    <w:p w14:paraId="0A6A810D" w14:textId="59C18604" w:rsidR="00F7240A" w:rsidRPr="001A3904" w:rsidRDefault="00F7240A" w:rsidP="00F7240A">
      <w:pPr>
        <w:spacing w:before="0" w:after="200" w:line="276" w:lineRule="auto"/>
        <w:ind w:left="567" w:firstLine="0"/>
        <w:rPr>
          <w:szCs w:val="26"/>
        </w:rPr>
      </w:pPr>
      <w:r w:rsidRPr="001A3904">
        <w:rPr>
          <w:szCs w:val="26"/>
        </w:rPr>
        <w:t xml:space="preserve">Методика учета несущественных активов указана в п. </w:t>
      </w:r>
      <w:r>
        <w:rPr>
          <w:szCs w:val="26"/>
        </w:rPr>
        <w:t>1</w:t>
      </w:r>
      <w:r w:rsidRPr="001A3904">
        <w:rPr>
          <w:szCs w:val="26"/>
        </w:rPr>
        <w:t>.</w:t>
      </w:r>
      <w:r w:rsidR="00BD4E64">
        <w:rPr>
          <w:szCs w:val="26"/>
        </w:rPr>
        <w:t>2</w:t>
      </w:r>
      <w:r w:rsidRPr="001A3904">
        <w:rPr>
          <w:szCs w:val="26"/>
        </w:rPr>
        <w:t>.</w:t>
      </w:r>
    </w:p>
    <w:p w14:paraId="32E590C3" w14:textId="77777777" w:rsidR="00F7240A" w:rsidRPr="00AF4B91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szCs w:val="26"/>
        </w:rPr>
      </w:pPr>
      <w:r w:rsidRPr="00AF4B91">
        <w:rPr>
          <w:szCs w:val="26"/>
        </w:rPr>
        <w:t xml:space="preserve">Фактические затраты при </w:t>
      </w:r>
      <w:r>
        <w:rPr>
          <w:szCs w:val="26"/>
        </w:rPr>
        <w:t>приобретении запасов</w:t>
      </w:r>
      <w:r w:rsidRPr="00AF4B91">
        <w:rPr>
          <w:szCs w:val="26"/>
        </w:rPr>
        <w:t xml:space="preserve"> определяются в общем порядке с учетом скидок, дисконтирования в связи с отсрочкой платежа более 12 месяцев, обязательств по демонтажу</w:t>
      </w:r>
      <w:r>
        <w:rPr>
          <w:szCs w:val="26"/>
        </w:rPr>
        <w:t>, утилизации и восстановлению окружающей среды</w:t>
      </w:r>
      <w:r w:rsidRPr="00AF4B91">
        <w:rPr>
          <w:szCs w:val="26"/>
        </w:rPr>
        <w:t xml:space="preserve">. Иные дополнительные </w:t>
      </w:r>
      <w:r>
        <w:rPr>
          <w:szCs w:val="26"/>
        </w:rPr>
        <w:t xml:space="preserve">затраты </w:t>
      </w:r>
      <w:r w:rsidRPr="00AF4B91">
        <w:rPr>
          <w:szCs w:val="26"/>
        </w:rPr>
        <w:t>включаются в фактическ</w:t>
      </w:r>
      <w:r>
        <w:rPr>
          <w:szCs w:val="26"/>
        </w:rPr>
        <w:t>ую себестоимость запасов</w:t>
      </w:r>
      <w:r w:rsidRPr="00AF4B91">
        <w:rPr>
          <w:szCs w:val="26"/>
        </w:rPr>
        <w:t xml:space="preserve">. Фактическая себестоимость </w:t>
      </w:r>
      <w:r>
        <w:rPr>
          <w:szCs w:val="26"/>
        </w:rPr>
        <w:t>запасов</w:t>
      </w:r>
      <w:r w:rsidRPr="00AF4B91">
        <w:rPr>
          <w:szCs w:val="26"/>
        </w:rPr>
        <w:t xml:space="preserve"> при оплате неденежными средствами определяется по справедливой стоимости передаваемых активов, согласно правилам МСФО 13 «Оценка справедливой стоимости».</w:t>
      </w:r>
    </w:p>
    <w:p w14:paraId="2BEF55CB" w14:textId="77777777" w:rsidR="00F7240A" w:rsidRPr="00760674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lastRenderedPageBreak/>
        <w:t>Затраты по приобретению и заготовке товаров до центральных складов, включаются в стоимость товаров и учитываются на счете 41 "Товары"</w:t>
      </w:r>
      <w:r>
        <w:rPr>
          <w:rFonts w:eastAsia="Times New Roman" w:cs="Times New Roman"/>
          <w:spacing w:val="-2"/>
          <w:szCs w:val="26"/>
        </w:rPr>
        <w:t>.</w:t>
      </w:r>
    </w:p>
    <w:p w14:paraId="17BB1521" w14:textId="77777777" w:rsidR="00F7240A" w:rsidRPr="00760674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</w:rPr>
        <w:t>Товары в оптовой и розничной торговле учитываются по фактической себестоимости на счете 41 "Товары"</w:t>
      </w:r>
      <w:r>
        <w:rPr>
          <w:rFonts w:eastAsia="Times New Roman" w:cs="Times New Roman"/>
          <w:spacing w:val="-2"/>
        </w:rPr>
        <w:t>.</w:t>
      </w:r>
    </w:p>
    <w:p w14:paraId="7F26584B" w14:textId="77777777" w:rsidR="00F7240A" w:rsidRPr="00760674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Последующая оценка запасов на отчетную дату осуществляется по фактической себестоимости.</w:t>
      </w:r>
    </w:p>
    <w:p w14:paraId="7D16361F" w14:textId="77777777" w:rsidR="00F7240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При выбытии запасов их оценка осуществляется по методу средней себестоимости по итогам месяца.</w:t>
      </w:r>
    </w:p>
    <w:p w14:paraId="58272D49" w14:textId="77777777" w:rsidR="00F7240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>
        <w:rPr>
          <w:rFonts w:eastAsia="Times New Roman" w:cs="Times New Roman"/>
          <w:szCs w:val="26"/>
        </w:rPr>
        <w:t xml:space="preserve">Ежегодно перед составлением отчетности осуществляется проверка запасов на обесценение, согласно </w:t>
      </w:r>
      <w:r>
        <w:t>правилам МСФО 36 «Обесценение активов»</w:t>
      </w:r>
      <w:r>
        <w:rPr>
          <w:rFonts w:eastAsia="Times New Roman" w:cs="Times New Roman"/>
          <w:szCs w:val="26"/>
        </w:rPr>
        <w:t>.</w:t>
      </w:r>
      <w:r>
        <w:rPr>
          <w:rFonts w:eastAsia="Times New Roman" w:cs="Times New Roman"/>
          <w:spacing w:val="-2"/>
        </w:rPr>
        <w:t xml:space="preserve"> При наличии признаков обесценения определяется чистая стоимость продаж. Если она меньше фактической себестоимости, то на разницу создается резерв под обесценение запасов. Оценка запасов в балансе отражается за минусом резерва под обесценение.</w:t>
      </w:r>
    </w:p>
    <w:p w14:paraId="72012441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НЗП и готовой продукции</w:t>
      </w:r>
    </w:p>
    <w:p w14:paraId="30D8D08B" w14:textId="77777777" w:rsidR="00F7240A" w:rsidRPr="00BA4513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В прямые затраты на производство продукции, выполнение работ, оказание услуг включаются:</w:t>
      </w:r>
    </w:p>
    <w:p w14:paraId="08C532F3" w14:textId="77777777" w:rsidR="00F7240A" w:rsidRPr="00BA4513" w:rsidRDefault="00F7240A" w:rsidP="00F7240A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>материальные затраты (сырье и материалы), используемые при производстве продукции, работ, услуг;</w:t>
      </w:r>
    </w:p>
    <w:p w14:paraId="10404E93" w14:textId="77777777" w:rsidR="00F7240A" w:rsidRPr="00BA4513" w:rsidRDefault="00F7240A" w:rsidP="00F7240A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>затраты на оплату труда и иные выплаты производственным рабочим (в т.ч. страховые взносы с зарплаты);</w:t>
      </w:r>
    </w:p>
    <w:p w14:paraId="0E131D05" w14:textId="77777777" w:rsidR="00F7240A" w:rsidRPr="00BA4513" w:rsidRDefault="00F7240A" w:rsidP="00F7240A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>амортизация основных средств, используемых непосредственно в производстве;</w:t>
      </w:r>
    </w:p>
    <w:p w14:paraId="0E4D0476" w14:textId="77777777" w:rsidR="00F7240A" w:rsidRPr="00BA4513" w:rsidRDefault="00F7240A" w:rsidP="00F7240A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>иные затраты, которые напрямую относятся к производству конкретной продукции, работ, услуг.</w:t>
      </w:r>
    </w:p>
    <w:p w14:paraId="3BB0ECD2" w14:textId="77777777" w:rsidR="00F7240A" w:rsidRPr="00C37200" w:rsidRDefault="00F7240A" w:rsidP="00F7240A">
      <w:p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C37200">
        <w:rPr>
          <w:rFonts w:eastAsia="Times New Roman" w:cs="Times New Roman"/>
          <w:spacing w:val="-2"/>
        </w:rPr>
        <w:t>Данные затраты определяются согласно спецификациям, технологическим картам, актам контрольного замера и иным документам, подтверждающим состав затрат, необходимый для производства продукции, оказания услуг, выполнения работ. Они учитываются на счете 20 "Основное производство".</w:t>
      </w:r>
    </w:p>
    <w:p w14:paraId="0D7A18D9" w14:textId="703F2DBA" w:rsidR="00F7240A" w:rsidRPr="00BA4513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Распределение общих прямых затрат между видами готовой продукции (работ, услуг), осуществляется пропорционально сумме всех прямых затрат по конкретной готовой продукции (работ, услуг);</w:t>
      </w:r>
    </w:p>
    <w:p w14:paraId="2017E72B" w14:textId="77777777" w:rsidR="00F7240A" w:rsidRPr="00BA4513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 xml:space="preserve">К косвенным производственным затратам относятся общепроизводственные, общецеховые затраты, которые косвенно участвуют в производственном процессе, выполнении работ, оказании услуг. Они учитываются на счете 25 "Общепроизводственные расходы" и в конце месяца распределяются в состав прямых затрат (Дт 20 "Основное производство" Кт 25) пропорционально </w:t>
      </w:r>
      <w:r w:rsidRPr="00912032">
        <w:rPr>
          <w:rFonts w:eastAsia="Times New Roman" w:cs="Times New Roman"/>
          <w:spacing w:val="-2"/>
        </w:rPr>
        <w:t>сумме всех прямых затрат</w:t>
      </w:r>
      <w:r w:rsidRPr="00BA4513">
        <w:rPr>
          <w:rFonts w:eastAsia="Times New Roman" w:cs="Times New Roman"/>
          <w:spacing w:val="-2"/>
        </w:rPr>
        <w:t>;</w:t>
      </w:r>
    </w:p>
    <w:p w14:paraId="500C2826" w14:textId="77777777" w:rsidR="00F7240A" w:rsidRPr="0091203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 xml:space="preserve">Сверхнормативные затраты </w:t>
      </w:r>
      <w:r w:rsidRPr="00912032">
        <w:rPr>
          <w:rFonts w:eastAsia="Times New Roman" w:cs="Times New Roman"/>
          <w:spacing w:val="-2"/>
        </w:rPr>
        <w:t xml:space="preserve">учитываются по статье </w:t>
      </w:r>
      <w:r w:rsidRPr="00BA4513">
        <w:rPr>
          <w:rFonts w:eastAsia="Times New Roman" w:cs="Times New Roman"/>
          <w:spacing w:val="-2"/>
        </w:rPr>
        <w:t>«Сверхнормативные затраты»</w:t>
      </w:r>
      <w:r w:rsidRPr="00912032">
        <w:rPr>
          <w:rFonts w:eastAsia="Times New Roman" w:cs="Times New Roman"/>
          <w:spacing w:val="-2"/>
        </w:rPr>
        <w:t xml:space="preserve"> в Дт 20 (25). Они признаются:</w:t>
      </w:r>
    </w:p>
    <w:p w14:paraId="7D6D173D" w14:textId="6297B99C" w:rsidR="00F7240A" w:rsidRPr="00760674" w:rsidRDefault="00F7240A" w:rsidP="00F7240A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760674">
        <w:rPr>
          <w:szCs w:val="26"/>
        </w:rPr>
        <w:t>расходами в конце месяца в результате ненадлежащей организации производственного процесса, т.</w:t>
      </w:r>
      <w:r>
        <w:rPr>
          <w:szCs w:val="26"/>
        </w:rPr>
        <w:t xml:space="preserve"> </w:t>
      </w:r>
      <w:r w:rsidRPr="00760674">
        <w:rPr>
          <w:szCs w:val="26"/>
        </w:rPr>
        <w:t xml:space="preserve">е. </w:t>
      </w:r>
      <w:r w:rsidRPr="00BA4513">
        <w:rPr>
          <w:szCs w:val="26"/>
        </w:rPr>
        <w:t xml:space="preserve">не включаются в себестоимость НЗП, </w:t>
      </w:r>
      <w:r w:rsidR="001365F1">
        <w:rPr>
          <w:szCs w:val="26"/>
        </w:rPr>
        <w:t>готовой продукции</w:t>
      </w:r>
      <w:r w:rsidRPr="00760674">
        <w:rPr>
          <w:szCs w:val="26"/>
        </w:rPr>
        <w:t xml:space="preserve"> </w:t>
      </w:r>
      <w:r w:rsidR="001365F1">
        <w:rPr>
          <w:szCs w:val="26"/>
        </w:rPr>
        <w:t>–</w:t>
      </w:r>
      <w:r w:rsidRPr="00760674">
        <w:rPr>
          <w:szCs w:val="26"/>
        </w:rPr>
        <w:t xml:space="preserve"> Дт</w:t>
      </w:r>
      <w:r w:rsidR="001365F1">
        <w:rPr>
          <w:szCs w:val="26"/>
        </w:rPr>
        <w:t xml:space="preserve"> </w:t>
      </w:r>
      <w:r w:rsidRPr="00760674">
        <w:rPr>
          <w:szCs w:val="26"/>
        </w:rPr>
        <w:t>90.02 Кт 20.01, 25</w:t>
      </w:r>
      <w:r>
        <w:rPr>
          <w:szCs w:val="26"/>
        </w:rPr>
        <w:t>;</w:t>
      </w:r>
    </w:p>
    <w:p w14:paraId="5D216C67" w14:textId="71B87BB9" w:rsidR="00F7240A" w:rsidRPr="00760674" w:rsidRDefault="00F7240A" w:rsidP="00F7240A">
      <w:pPr>
        <w:pStyle w:val="12"/>
        <w:ind w:left="1134" w:hanging="283"/>
      </w:pPr>
      <w:r w:rsidRPr="00760674">
        <w:t xml:space="preserve">включаются в себестоимость НЗП и </w:t>
      </w:r>
      <w:r w:rsidR="001365F1">
        <w:t>готовой продукции</w:t>
      </w:r>
      <w:r w:rsidRPr="00760674">
        <w:t>, если потери обусловлены технологическим процессом Дт</w:t>
      </w:r>
      <w:r w:rsidR="001365F1">
        <w:t xml:space="preserve"> </w:t>
      </w:r>
      <w:r w:rsidRPr="00760674">
        <w:t>20.01 Кт 20.01, 25, 28</w:t>
      </w:r>
      <w:r>
        <w:t>.</w:t>
      </w:r>
    </w:p>
    <w:p w14:paraId="729C83A2" w14:textId="428A3DFC" w:rsidR="003B161E" w:rsidRPr="003B161E" w:rsidRDefault="00F7240A" w:rsidP="00252E56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3B161E">
        <w:rPr>
          <w:rFonts w:eastAsia="Times New Roman" w:cs="Times New Roman"/>
          <w:spacing w:val="-2"/>
        </w:rPr>
        <w:lastRenderedPageBreak/>
        <w:t xml:space="preserve">Учет готовой продукции ведется на счете 43 "Готовая продукция" без применения счета 40 "Выпуск готовой продукции". </w:t>
      </w:r>
      <w:r w:rsidR="003B161E" w:rsidRPr="003B161E">
        <w:rPr>
          <w:rFonts w:eastAsia="Times New Roman" w:cs="Times New Roman"/>
          <w:spacing w:val="-2"/>
        </w:rPr>
        <w:t>Оценка готовой продукции на конец месяца (в отчетности) осуществляется по фактической себестоимости (по сумме фактических прямых и косвенных затрат). В течение месяца выпуск готовой продукции и ее реализация осуществляется только в количественном выражении без суммовой оценки;</w:t>
      </w:r>
    </w:p>
    <w:p w14:paraId="0BFB4F4D" w14:textId="77777777" w:rsidR="00F7240A" w:rsidRPr="0091203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>Учет полуфабрикатов собственного производства ведется обособленно, аналогично учету готовой продукции на счете 21 "Полуфабрикаты собственного производства"</w:t>
      </w:r>
      <w:r>
        <w:rPr>
          <w:rFonts w:eastAsia="Times New Roman" w:cs="Times New Roman"/>
          <w:spacing w:val="-2"/>
        </w:rPr>
        <w:t>;</w:t>
      </w:r>
    </w:p>
    <w:p w14:paraId="431DF0E6" w14:textId="418B5492" w:rsidR="00F7240A" w:rsidRPr="0091203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>Незавершенное производство (НЗП) учитывается на счете 20.01 "Основное производство" и оценивается в отчетности по сумме прямых затрат.</w:t>
      </w:r>
    </w:p>
    <w:p w14:paraId="6EAF7CAC" w14:textId="77777777" w:rsidR="00F7240A" w:rsidRPr="00B54B54" w:rsidRDefault="00F7240A" w:rsidP="00F7240A">
      <w:pPr>
        <w:pStyle w:val="a0"/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B54B54">
        <w:rPr>
          <w:rFonts w:eastAsia="Times New Roman" w:cs="Times New Roman"/>
          <w:b/>
        </w:rPr>
        <w:t>Учет объектов аренды</w:t>
      </w:r>
    </w:p>
    <w:p w14:paraId="2F2BCDAC" w14:textId="77777777" w:rsidR="00F7240A" w:rsidRPr="004F4BE7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Оценка необходимости признания права пользования активом (ППА) и обязательства по аренде производится в отношении каждого предмета аренды.</w:t>
      </w:r>
    </w:p>
    <w:p w14:paraId="3E7DFECD" w14:textId="77777777" w:rsidR="00F7240A" w:rsidRPr="004F4BE7" w:rsidRDefault="00F7240A" w:rsidP="00F7240A">
      <w:p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Право пользования активом не признается в отношении предметов аренды по договорам:</w:t>
      </w:r>
    </w:p>
    <w:p w14:paraId="02A4C49C" w14:textId="77777777" w:rsidR="00F7240A" w:rsidRPr="006256CD" w:rsidRDefault="00F7240A" w:rsidP="00F7240A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сроком аренды не более 12 месяцев;</w:t>
      </w:r>
    </w:p>
    <w:p w14:paraId="061748C0" w14:textId="77777777" w:rsidR="00F7240A" w:rsidRPr="006256CD" w:rsidRDefault="00F7240A" w:rsidP="00F7240A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со стоимостью предмета аренды не более 300 тыс. руб.</w:t>
      </w:r>
    </w:p>
    <w:p w14:paraId="464EAA72" w14:textId="77777777" w:rsidR="00F7240A" w:rsidRPr="004F4BE7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Проценты на обязательство по аренде начисляются раз в месяц исходя из ежедневного расчета процента дисконтирования.</w:t>
      </w:r>
    </w:p>
    <w:p w14:paraId="52EDA6D4" w14:textId="77777777" w:rsidR="00F7240A" w:rsidRPr="004F4BE7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Способ амортизации ППА — линейный.</w:t>
      </w:r>
    </w:p>
    <w:p w14:paraId="0225F241" w14:textId="77777777" w:rsidR="00F7240A" w:rsidRPr="004F4BE7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Для определения срока договора аренды (СПИ права пользования активом) анализируются следующие факторы:</w:t>
      </w:r>
    </w:p>
    <w:p w14:paraId="04CB55EC" w14:textId="77777777" w:rsidR="00F7240A" w:rsidRPr="006256CD" w:rsidRDefault="00F7240A" w:rsidP="00F7240A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срок, указанный в договоре;</w:t>
      </w:r>
    </w:p>
    <w:p w14:paraId="07ABFBF5" w14:textId="77777777" w:rsidR="00F7240A" w:rsidRPr="006256CD" w:rsidRDefault="00F7240A" w:rsidP="00F7240A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условия продления и выхода из договора;</w:t>
      </w:r>
    </w:p>
    <w:p w14:paraId="6BED9978" w14:textId="77777777" w:rsidR="00F7240A" w:rsidRPr="006256CD" w:rsidRDefault="00F7240A" w:rsidP="00F7240A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условия повышения (сохранения) стоимости арендных платежей;</w:t>
      </w:r>
    </w:p>
    <w:p w14:paraId="15257960" w14:textId="77777777" w:rsidR="00F7240A" w:rsidRPr="006256CD" w:rsidRDefault="00F7240A" w:rsidP="00F7240A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уровень цен на аренду в районе расположения предмета аренды и по городу;</w:t>
      </w:r>
    </w:p>
    <w:p w14:paraId="59AE104B" w14:textId="595E7E5C" w:rsidR="00F7240A" w:rsidRPr="000F60CA" w:rsidRDefault="00F7240A" w:rsidP="00F7240A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иные факторы, стимулирующие продление договора аренды.</w:t>
      </w:r>
    </w:p>
    <w:p w14:paraId="032DBA5F" w14:textId="28F77739" w:rsidR="00CF2F57" w:rsidRDefault="00CF2F57" w:rsidP="00252E56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>Право пользованиям активом не переоценивается, даже если предмет аренды относится по характеру использования к группе основных средств, по которой принято решение о проведении переоценки.</w:t>
      </w:r>
    </w:p>
    <w:p w14:paraId="05B404D6" w14:textId="77777777" w:rsidR="00F7240A" w:rsidRPr="00536C93" w:rsidRDefault="00F7240A" w:rsidP="00F7240A">
      <w:pPr>
        <w:pStyle w:val="a0"/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536C93">
        <w:rPr>
          <w:rFonts w:eastAsia="Times New Roman" w:cs="Times New Roman"/>
          <w:b/>
        </w:rPr>
        <w:t>Учет расчетов с сотрудниками и контрагентами</w:t>
      </w:r>
    </w:p>
    <w:p w14:paraId="662A3552" w14:textId="77777777" w:rsidR="00F7240A" w:rsidRPr="00561C1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Все расчеты с сотрудниками по суммам, направленным на административно-хозяйственные и прочие расходы для нужд организации, ведутся на счете 71 «Расчеты с подотчетными лицами», вне зависимости от того, были они выданы под отчет или были компенсированы сотрудникам после их отчета;</w:t>
      </w:r>
    </w:p>
    <w:p w14:paraId="7C4C71BD" w14:textId="77777777" w:rsidR="00F7240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Учет билетов, выписанных в электронной форме, приобретенных организацией для командировок сотрудников ведется на счете 76.14 "Приобретение билетов для командировок".</w:t>
      </w:r>
    </w:p>
    <w:p w14:paraId="1BB44F88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доходов и расходов</w:t>
      </w:r>
    </w:p>
    <w:p w14:paraId="6F5BCF39" w14:textId="77777777" w:rsidR="00F7240A" w:rsidRPr="00561C1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lastRenderedPageBreak/>
        <w:t>К управленческим затратам относятся затраты, не связанные с производством продукции, работ, услуг. Они учитываются на счете 26 "Общехозяйственные расходы" и в конце месяца в полном объеме признаются в составе расходов (Дт 90.08 "Управленческие расходы" Кт 26);</w:t>
      </w:r>
    </w:p>
    <w:p w14:paraId="3029AE1A" w14:textId="77777777" w:rsidR="00F7240A" w:rsidRPr="00561C1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Расходы, связанные с реализацией продукции, работ и услуг (в т.ч. расходы на упаковку и транспортировку) учитываются на счете 44.02 "Коммерческие расходы в организациях, осуществляющих промышленную и иную производственную деятельность" и в конце месяца списываются в полном объеме в дебет счета 90.07 "Расходы на продажу";</w:t>
      </w:r>
    </w:p>
    <w:p w14:paraId="4A08E09B" w14:textId="2FC0061A" w:rsidR="00F7240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Доходы и расходы, связанные с предоставлением имущества в </w:t>
      </w:r>
      <w:r w:rsidR="00AD2386">
        <w:rPr>
          <w:rFonts w:eastAsia="Times New Roman" w:cs="Times New Roman"/>
          <w:spacing w:val="-2"/>
        </w:rPr>
        <w:t xml:space="preserve">операционную </w:t>
      </w:r>
      <w:r w:rsidRPr="00561C12">
        <w:rPr>
          <w:rFonts w:eastAsia="Times New Roman" w:cs="Times New Roman"/>
          <w:spacing w:val="-2"/>
        </w:rPr>
        <w:t>аренду учитываются в качестве прочих доходов и расходов соответствующим образом на счете 91 "Прочие доходы и расходы".</w:t>
      </w:r>
    </w:p>
    <w:p w14:paraId="519D66E2" w14:textId="77777777" w:rsidR="00F7240A" w:rsidRPr="00E31BFA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E31BFA">
        <w:rPr>
          <w:rFonts w:eastAsia="Times New Roman" w:cs="Times New Roman"/>
          <w:b/>
          <w:szCs w:val="26"/>
        </w:rPr>
        <w:t>Учет государственной помощи</w:t>
      </w:r>
    </w:p>
    <w:p w14:paraId="1E80DE5F" w14:textId="77777777" w:rsidR="00F7240A" w:rsidRPr="005406A3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406A3">
        <w:rPr>
          <w:rFonts w:eastAsia="Times New Roman" w:cs="Times New Roman"/>
          <w:spacing w:val="-2"/>
        </w:rPr>
        <w:t>Организация принимает бюджетные средства к учету по мере фактического получения средств.</w:t>
      </w:r>
    </w:p>
    <w:p w14:paraId="50DF9610" w14:textId="06935BA4" w:rsidR="00F7240A" w:rsidRPr="00561C1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406A3">
        <w:rPr>
          <w:rFonts w:eastAsia="Times New Roman" w:cs="Times New Roman"/>
          <w:spacing w:val="-2"/>
        </w:rPr>
        <w:t>Доходы будущих периодов, связанны</w:t>
      </w:r>
      <w:r w:rsidR="004700E6">
        <w:rPr>
          <w:rFonts w:eastAsia="Times New Roman" w:cs="Times New Roman"/>
          <w:spacing w:val="-2"/>
        </w:rPr>
        <w:t>е</w:t>
      </w:r>
      <w:r w:rsidRPr="005406A3">
        <w:rPr>
          <w:rFonts w:eastAsia="Times New Roman" w:cs="Times New Roman"/>
          <w:spacing w:val="-2"/>
        </w:rPr>
        <w:t xml:space="preserve"> с получением бюджетных средств на финансирование капитальных затрат, представляются в отчетности обособленно. В бухгалтерском балансе</w:t>
      </w:r>
      <w:r w:rsidR="002821C9">
        <w:rPr>
          <w:rFonts w:eastAsia="Times New Roman" w:cs="Times New Roman"/>
          <w:spacing w:val="-2"/>
        </w:rPr>
        <w:t xml:space="preserve"> она отражается</w:t>
      </w:r>
      <w:r w:rsidRPr="005406A3">
        <w:rPr>
          <w:rFonts w:eastAsia="Times New Roman" w:cs="Times New Roman"/>
          <w:spacing w:val="-2"/>
        </w:rPr>
        <w:t xml:space="preserve"> как обособленная статья в составе долгосрочных обязательств. В отчете о финансовых результатах суммы, отнесенные на финансовые результаты, </w:t>
      </w:r>
      <w:r w:rsidR="002821C9">
        <w:rPr>
          <w:rFonts w:eastAsia="Times New Roman" w:cs="Times New Roman"/>
          <w:spacing w:val="-2"/>
        </w:rPr>
        <w:t xml:space="preserve">- </w:t>
      </w:r>
      <w:r w:rsidRPr="005406A3">
        <w:rPr>
          <w:rFonts w:eastAsia="Times New Roman" w:cs="Times New Roman"/>
          <w:spacing w:val="-2"/>
        </w:rPr>
        <w:t>как обособленная статья в составе прочих доходов</w:t>
      </w:r>
      <w:r>
        <w:rPr>
          <w:rFonts w:eastAsia="Times New Roman" w:cs="Times New Roman"/>
          <w:spacing w:val="-2"/>
        </w:rPr>
        <w:t>.</w:t>
      </w:r>
    </w:p>
    <w:p w14:paraId="2C8CBC74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процентов по займам</w:t>
      </w:r>
    </w:p>
    <w:p w14:paraId="2E268369" w14:textId="51E5C191" w:rsidR="00F7240A" w:rsidRPr="00561C1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65450E">
        <w:rPr>
          <w:rFonts w:eastAsia="Times New Roman" w:cs="Times New Roman"/>
          <w:spacing w:val="-2"/>
        </w:rPr>
        <w:t>Проценты по заемным средствам включаются в состав прочих расходов. Проценты, связанные с приобретением, сооружением и (или) изготовлением инвестиционного актива</w:t>
      </w:r>
      <w:r>
        <w:rPr>
          <w:rFonts w:eastAsia="Times New Roman" w:cs="Times New Roman"/>
          <w:spacing w:val="-2"/>
        </w:rPr>
        <w:t>,</w:t>
      </w:r>
      <w:r w:rsidRPr="0065450E">
        <w:rPr>
          <w:rFonts w:eastAsia="Times New Roman" w:cs="Times New Roman"/>
          <w:spacing w:val="-2"/>
        </w:rPr>
        <w:t xml:space="preserve"> включаются в сумму капитальных затрат</w:t>
      </w:r>
      <w:r>
        <w:rPr>
          <w:rFonts w:eastAsia="Times New Roman" w:cs="Times New Roman"/>
          <w:spacing w:val="-2"/>
        </w:rPr>
        <w:t xml:space="preserve"> на его приобретение</w:t>
      </w:r>
      <w:r w:rsidRPr="0065450E">
        <w:rPr>
          <w:rFonts w:eastAsia="Times New Roman" w:cs="Times New Roman"/>
          <w:spacing w:val="-2"/>
        </w:rPr>
        <w:t>.</w:t>
      </w:r>
    </w:p>
    <w:p w14:paraId="168C21BF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Исправление ошибок</w:t>
      </w:r>
    </w:p>
    <w:p w14:paraId="18F7649F" w14:textId="143C2451" w:rsidR="00F7240A" w:rsidRPr="00217BE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217BEA">
        <w:rPr>
          <w:rFonts w:eastAsia="Times New Roman" w:cs="Times New Roman"/>
          <w:spacing w:val="-2"/>
        </w:rPr>
        <w:t>Существенной счита</w:t>
      </w:r>
      <w:r w:rsidR="002A5FF6">
        <w:rPr>
          <w:rFonts w:eastAsia="Times New Roman" w:cs="Times New Roman"/>
          <w:spacing w:val="-2"/>
        </w:rPr>
        <w:t xml:space="preserve">ется </w:t>
      </w:r>
      <w:r w:rsidRPr="00217BEA">
        <w:rPr>
          <w:rFonts w:eastAsia="Times New Roman" w:cs="Times New Roman"/>
          <w:spacing w:val="-2"/>
        </w:rPr>
        <w:t>ошибк</w:t>
      </w:r>
      <w:r w:rsidR="002A5FF6">
        <w:rPr>
          <w:rFonts w:eastAsia="Times New Roman" w:cs="Times New Roman"/>
          <w:spacing w:val="-2"/>
        </w:rPr>
        <w:t>а</w:t>
      </w:r>
      <w:r w:rsidRPr="00217BEA">
        <w:rPr>
          <w:rFonts w:eastAsia="Times New Roman" w:cs="Times New Roman"/>
          <w:spacing w:val="-2"/>
        </w:rPr>
        <w:t>, которая приводит к изменению общей величины активов (пассивов), а также доходов (расходов) в отчетности более чем на 10% либо приводит к изменению группы статей баланса или отчета о финансовых результатах на сумму от 200 тыс. руб. включительно.</w:t>
      </w:r>
      <w:r w:rsidR="00474B5F">
        <w:rPr>
          <w:rFonts w:eastAsia="Times New Roman" w:cs="Times New Roman"/>
          <w:spacing w:val="-2"/>
        </w:rPr>
        <w:t xml:space="preserve"> Она </w:t>
      </w:r>
      <w:r w:rsidR="00474B5F" w:rsidRPr="00217BEA">
        <w:rPr>
          <w:rFonts w:eastAsia="Times New Roman" w:cs="Times New Roman"/>
          <w:spacing w:val="-2"/>
        </w:rPr>
        <w:t xml:space="preserve">исправляется записями в корреспонденции со счетом </w:t>
      </w:r>
      <w:r w:rsidR="00474B5F">
        <w:rPr>
          <w:rFonts w:eastAsia="Times New Roman" w:cs="Times New Roman"/>
          <w:spacing w:val="-2"/>
        </w:rPr>
        <w:t>84</w:t>
      </w:r>
      <w:r w:rsidR="00474B5F" w:rsidRPr="00217BEA">
        <w:rPr>
          <w:rFonts w:eastAsia="Times New Roman" w:cs="Times New Roman"/>
          <w:spacing w:val="-2"/>
        </w:rPr>
        <w:t xml:space="preserve"> «</w:t>
      </w:r>
      <w:r w:rsidR="00474B5F">
        <w:rPr>
          <w:rFonts w:eastAsia="Times New Roman" w:cs="Times New Roman"/>
          <w:spacing w:val="-2"/>
        </w:rPr>
        <w:t>Нераспределенная прибыль (непокрытый убыток)</w:t>
      </w:r>
      <w:r w:rsidR="00474B5F" w:rsidRPr="00217BEA">
        <w:rPr>
          <w:rFonts w:eastAsia="Times New Roman" w:cs="Times New Roman"/>
          <w:spacing w:val="-2"/>
        </w:rPr>
        <w:t xml:space="preserve">» </w:t>
      </w:r>
      <w:r w:rsidR="00474B5F">
        <w:rPr>
          <w:rFonts w:eastAsia="Times New Roman" w:cs="Times New Roman"/>
          <w:spacing w:val="-2"/>
        </w:rPr>
        <w:t>с ретроспективным пересчетом</w:t>
      </w:r>
      <w:r w:rsidR="00474B5F" w:rsidRPr="00217BEA">
        <w:rPr>
          <w:rFonts w:eastAsia="Times New Roman" w:cs="Times New Roman"/>
          <w:spacing w:val="-2"/>
        </w:rPr>
        <w:t xml:space="preserve"> показателей.</w:t>
      </w:r>
    </w:p>
    <w:p w14:paraId="3F0BFE1C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Оценочные значения</w:t>
      </w:r>
    </w:p>
    <w:p w14:paraId="4A203B15" w14:textId="77777777" w:rsidR="00F7240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Создание резервов по сомнительным долгам осуществляется по каждому сомнительному долгу в отдельности по методике, указанной в Приложении N</w:t>
      </w:r>
      <w:r>
        <w:rPr>
          <w:rFonts w:eastAsia="Times New Roman" w:cs="Times New Roman"/>
          <w:spacing w:val="-2"/>
        </w:rPr>
        <w:t xml:space="preserve"> </w:t>
      </w:r>
      <w:r w:rsidRPr="00561C12">
        <w:rPr>
          <w:rFonts w:eastAsia="Times New Roman" w:cs="Times New Roman"/>
          <w:spacing w:val="-2"/>
        </w:rPr>
        <w:t>5 к учетной политике.</w:t>
      </w:r>
    </w:p>
    <w:p w14:paraId="51877656" w14:textId="77777777" w:rsidR="00F7240A" w:rsidRPr="0010625D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Организация создает оценочное обязательство</w:t>
      </w:r>
      <w:r w:rsidRPr="0010625D">
        <w:rPr>
          <w:rFonts w:eastAsia="Times New Roman" w:cs="Times New Roman"/>
          <w:spacing w:val="-2"/>
        </w:rPr>
        <w:t xml:space="preserve"> по оплате отпусков нормативным методом в размере 10% от годового размера ФОТ. Предельная сумма отчислений в год составляет фактический размер отпускных выплат работникам в прошлом отчетном периоде, округленный до полных тыс. руб. по правилам математики.</w:t>
      </w:r>
    </w:p>
    <w:p w14:paraId="54D395AF" w14:textId="77777777" w:rsidR="00F7240A" w:rsidRPr="000C31F8" w:rsidRDefault="00F7240A" w:rsidP="00F7240A">
      <w:pPr>
        <w:pStyle w:val="a0"/>
        <w:numPr>
          <w:ilvl w:val="0"/>
          <w:numId w:val="43"/>
        </w:numPr>
        <w:spacing w:before="0" w:after="200" w:line="276" w:lineRule="auto"/>
        <w:ind w:right="140"/>
        <w:jc w:val="center"/>
        <w:rPr>
          <w:rFonts w:eastAsia="Times New Roman" w:cs="Times New Roman"/>
          <w:b/>
          <w:spacing w:val="-2"/>
        </w:rPr>
      </w:pPr>
      <w:r w:rsidRPr="000C31F8">
        <w:rPr>
          <w:rFonts w:eastAsia="Times New Roman" w:cs="Times New Roman"/>
          <w:b/>
          <w:spacing w:val="-2"/>
        </w:rPr>
        <w:t>Учет расчетов по налогу на прибыль</w:t>
      </w:r>
    </w:p>
    <w:p w14:paraId="54224F9C" w14:textId="06326717" w:rsidR="00F7240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lastRenderedPageBreak/>
        <w:t>Устанавливается с</w:t>
      </w:r>
      <w:r w:rsidRPr="00DA3EAB">
        <w:rPr>
          <w:rFonts w:eastAsia="Times New Roman" w:cs="Times New Roman"/>
          <w:spacing w:val="-2"/>
        </w:rPr>
        <w:t xml:space="preserve">пособ определения </w:t>
      </w:r>
      <w:r>
        <w:rPr>
          <w:rFonts w:eastAsia="Times New Roman" w:cs="Times New Roman"/>
          <w:spacing w:val="-2"/>
        </w:rPr>
        <w:t>текущего налога на прибыль — по данным декларации по налогу на прибыль. Начисление и погашение отложенного налога производится с применением счета 99. Постоянный налоговый расход (доход) определяется расчетным методом в общей сумме, без определения постоянных разниц.</w:t>
      </w:r>
    </w:p>
    <w:p w14:paraId="56A98045" w14:textId="77777777" w:rsidR="005A2D0D" w:rsidRPr="00DA3EAB" w:rsidRDefault="005A2D0D" w:rsidP="00252E56">
      <w:p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</w:p>
    <w:p w14:paraId="4355093C" w14:textId="77777777" w:rsidR="00F7240A" w:rsidRPr="007954D9" w:rsidRDefault="00F7240A" w:rsidP="00F7240A">
      <w:pPr>
        <w:pStyle w:val="a0"/>
        <w:numPr>
          <w:ilvl w:val="0"/>
          <w:numId w:val="43"/>
        </w:numPr>
        <w:jc w:val="center"/>
        <w:rPr>
          <w:b/>
        </w:rPr>
      </w:pPr>
      <w:r w:rsidRPr="007954D9">
        <w:rPr>
          <w:b/>
        </w:rPr>
        <w:t>Не применяются нормы положений по бухгалтерскому учету</w:t>
      </w:r>
    </w:p>
    <w:p w14:paraId="30501C6A" w14:textId="77777777" w:rsidR="00F7240A" w:rsidRPr="00561C1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ПБУ 12</w:t>
      </w:r>
      <w:r>
        <w:rPr>
          <w:rFonts w:eastAsia="Times New Roman" w:cs="Times New Roman"/>
          <w:spacing w:val="-2"/>
        </w:rPr>
        <w:t>/2010 "Информация по сегментам".</w:t>
      </w:r>
    </w:p>
    <w:p w14:paraId="0C5ECB47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Форма представления бухгалтерской отчетности</w:t>
      </w:r>
    </w:p>
    <w:p w14:paraId="6549E79B" w14:textId="2D6C7643" w:rsidR="007E71FE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Организация представляет годовую бухгалтерскую отчетность по </w:t>
      </w:r>
      <w:r>
        <w:rPr>
          <w:rFonts w:eastAsia="Times New Roman" w:cs="Times New Roman"/>
          <w:spacing w:val="-2"/>
        </w:rPr>
        <w:t xml:space="preserve">полной </w:t>
      </w:r>
      <w:r w:rsidRPr="00561C12">
        <w:rPr>
          <w:rFonts w:eastAsia="Times New Roman" w:cs="Times New Roman"/>
          <w:spacing w:val="-2"/>
        </w:rPr>
        <w:t>форме, предусмотренной в Приложении N 5 Приказа Минфина РФ от 02.07.2010 N 66н.</w:t>
      </w:r>
      <w:r w:rsidR="007E71FE">
        <w:rPr>
          <w:rFonts w:eastAsia="Times New Roman" w:cs="Times New Roman"/>
          <w:spacing w:val="-2"/>
        </w:rPr>
        <w:t xml:space="preserve"> </w:t>
      </w:r>
      <w:r w:rsidR="007E71FE" w:rsidRPr="0073667F">
        <w:rPr>
          <w:spacing w:val="-2"/>
        </w:rPr>
        <w:t>Если требуется раскрыть существенные события, сформировавшие показатели отчетности, то такое раскрытие в произвольной форме отражается в виде Пояснений к годовой отчетности.</w:t>
      </w:r>
    </w:p>
    <w:p w14:paraId="1291322E" w14:textId="77777777" w:rsidR="00F7240A" w:rsidRPr="00760674" w:rsidRDefault="00F7240A" w:rsidP="00F7240A">
      <w:p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</w:p>
    <w:p w14:paraId="673EBEAA" w14:textId="77777777" w:rsidR="00F7240A" w:rsidRPr="00760674" w:rsidRDefault="00F7240A" w:rsidP="00F7240A">
      <w:p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</w:p>
    <w:p w14:paraId="6D25632F" w14:textId="77777777" w:rsidR="00F7240A" w:rsidRPr="00760674" w:rsidRDefault="00F7240A" w:rsidP="00F7240A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183D9011" w14:textId="77777777" w:rsidR="00F7240A" w:rsidRPr="00760674" w:rsidRDefault="00F7240A" w:rsidP="00F7240A">
      <w:pPr>
        <w:pStyle w:val="a5"/>
      </w:pPr>
    </w:p>
    <w:p w14:paraId="0A8D89C5" w14:textId="77777777" w:rsidR="003B358A" w:rsidRPr="00760674" w:rsidRDefault="003B358A" w:rsidP="003B358A">
      <w:pPr>
        <w:pStyle w:val="32"/>
        <w:pageBreakBefore/>
        <w:ind w:right="142"/>
      </w:pPr>
      <w:r w:rsidRPr="00760674">
        <w:lastRenderedPageBreak/>
        <w:t>Приложение N 1 Рабочий план счетов</w:t>
      </w:r>
    </w:p>
    <w:p w14:paraId="72EB0CA6" w14:textId="0ADBEA35" w:rsidR="003B358A" w:rsidRPr="003B358A" w:rsidRDefault="003B358A" w:rsidP="003B358A">
      <w:pPr>
        <w:pStyle w:val="a5"/>
        <w:rPr>
          <w:rStyle w:val="af3"/>
          <w:color w:val="auto"/>
          <w:shd w:val="clear" w:color="auto" w:fill="auto"/>
        </w:rPr>
      </w:pPr>
      <w:r w:rsidRPr="003B358A">
        <w:t xml:space="preserve">Ознакомиться с </w:t>
      </w:r>
      <w:hyperlink r:id="rId9" w:history="1">
        <w:r w:rsidRPr="00755A9E">
          <w:rPr>
            <w:rStyle w:val="af9"/>
          </w:rPr>
          <w:t>рабочим планом счетов</w:t>
        </w:r>
      </w:hyperlink>
    </w:p>
    <w:p w14:paraId="3E514473" w14:textId="77777777" w:rsidR="003B358A" w:rsidRPr="00760674" w:rsidRDefault="003B358A" w:rsidP="003B358A">
      <w:pPr>
        <w:pStyle w:val="32"/>
        <w:ind w:right="140"/>
      </w:pPr>
      <w:r w:rsidRPr="00760674">
        <w:t>Приложение N 2 Первичные учетные документы</w:t>
      </w:r>
    </w:p>
    <w:p w14:paraId="4EBBCB44" w14:textId="3D0CC824" w:rsidR="003B358A" w:rsidRPr="00760674" w:rsidRDefault="003B358A" w:rsidP="003B358A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Приложение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2 к Приказу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"Об утверждении учетной политики ООО "Уютный дом" для целей бухгалтерского учета"</w:t>
      </w:r>
    </w:p>
    <w:p w14:paraId="1571C13A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 w:val="24"/>
          <w:szCs w:val="24"/>
        </w:rPr>
      </w:pPr>
      <w:r w:rsidRPr="00760674">
        <w:rPr>
          <w:rFonts w:eastAsia="Times New Roman" w:cs="Times New Roman"/>
          <w:b/>
          <w:sz w:val="24"/>
          <w:szCs w:val="24"/>
        </w:rPr>
        <w:t>Первичные учетные документы</w:t>
      </w:r>
    </w:p>
    <w:p w14:paraId="480E9986" w14:textId="77777777" w:rsidR="003B358A" w:rsidRPr="00760674" w:rsidRDefault="003B358A" w:rsidP="003B358A">
      <w:pPr>
        <w:numPr>
          <w:ilvl w:val="0"/>
          <w:numId w:val="39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3B358A">
        <w:rPr>
          <w:rFonts w:eastAsia="Times New Roman" w:cs="Times New Roman"/>
          <w:spacing w:val="-2"/>
        </w:rPr>
        <w:t>Общество применяет следующие первичные</w:t>
      </w:r>
      <w:r w:rsidRPr="00760674">
        <w:rPr>
          <w:rFonts w:eastAsia="Times New Roman" w:cs="Times New Roman"/>
          <w:szCs w:val="26"/>
        </w:rPr>
        <w:t xml:space="preserve"> учетные документы по унифицированным формам: </w:t>
      </w:r>
    </w:p>
    <w:p w14:paraId="73248025" w14:textId="223B010D" w:rsidR="003B358A" w:rsidRPr="00760674" w:rsidRDefault="003B358A" w:rsidP="003B358A">
      <w:pPr>
        <w:pStyle w:val="12"/>
        <w:ind w:left="1134" w:right="140" w:hanging="425"/>
      </w:pPr>
      <w:r w:rsidRPr="00760674">
        <w:t>По учету основных</w:t>
      </w:r>
      <w:r w:rsidR="0026510B">
        <w:t xml:space="preserve"> средств – формы, утвержденные П</w:t>
      </w:r>
      <w:r w:rsidRPr="00760674">
        <w:t>остановлением Госкомстата от 21.01.2003 N 7;</w:t>
      </w:r>
    </w:p>
    <w:p w14:paraId="5A54FCCE" w14:textId="77777777" w:rsidR="003B358A" w:rsidRPr="00760674" w:rsidRDefault="003B358A" w:rsidP="003B358A">
      <w:pPr>
        <w:pStyle w:val="12"/>
        <w:ind w:left="1134" w:right="140" w:hanging="425"/>
      </w:pPr>
      <w:r w:rsidRPr="00760674">
        <w:t>По учету рабочего времени и расчетов с персоналом по оплате труда – формы, утвержденные Постановлением Госкомстата от 05.01.2004 N 1;</w:t>
      </w:r>
    </w:p>
    <w:p w14:paraId="0973644C" w14:textId="18DDB7E9" w:rsidR="003B358A" w:rsidRPr="00760674" w:rsidRDefault="003B358A" w:rsidP="003B358A">
      <w:pPr>
        <w:pStyle w:val="12"/>
        <w:ind w:left="1134" w:right="140" w:hanging="425"/>
      </w:pPr>
      <w:r w:rsidRPr="00760674">
        <w:t>По учету ма</w:t>
      </w:r>
      <w:r w:rsidR="0026510B">
        <w:t>териалов – формы, утвержденные П</w:t>
      </w:r>
      <w:r w:rsidRPr="00760674">
        <w:t>остановлением Госкомстата от 30.10.</w:t>
      </w:r>
      <w:r>
        <w:t>19</w:t>
      </w:r>
      <w:r w:rsidRPr="00760674">
        <w:t>97 N</w:t>
      </w:r>
      <w:r>
        <w:t xml:space="preserve"> </w:t>
      </w:r>
      <w:r w:rsidRPr="00760674">
        <w:t>71а;</w:t>
      </w:r>
    </w:p>
    <w:p w14:paraId="2ADB7BF2" w14:textId="56738BCD" w:rsidR="003B358A" w:rsidRPr="00760674" w:rsidRDefault="003B358A" w:rsidP="003B358A">
      <w:pPr>
        <w:pStyle w:val="12"/>
        <w:ind w:left="1134" w:right="140" w:hanging="425"/>
      </w:pPr>
      <w:r w:rsidRPr="00760674">
        <w:t>По расчетам с подотчетными лицами – форма N</w:t>
      </w:r>
      <w:r>
        <w:t xml:space="preserve"> </w:t>
      </w:r>
      <w:r w:rsidR="0026510B">
        <w:t>АО-1, утвержденная П</w:t>
      </w:r>
      <w:r w:rsidRPr="00760674">
        <w:t>остановлением Госкомстата от 01.08.2001 N 55</w:t>
      </w:r>
    </w:p>
    <w:p w14:paraId="412EBF91" w14:textId="5E3B11F5" w:rsidR="003B358A" w:rsidRPr="00760674" w:rsidRDefault="003B358A" w:rsidP="003B358A">
      <w:pPr>
        <w:pStyle w:val="12"/>
        <w:ind w:left="1134" w:right="140" w:hanging="425"/>
      </w:pPr>
      <w:r w:rsidRPr="00760674">
        <w:t>При перевозке грузов – форма транспортной накладной, утвержденной Приложение</w:t>
      </w:r>
      <w:r w:rsidR="0026510B">
        <w:t>м</w:t>
      </w:r>
      <w:r w:rsidRPr="00760674">
        <w:t xml:space="preserve"> 4 Постановления Правительства от 21.12.2020 N 2200 (Приложение N</w:t>
      </w:r>
      <w:r w:rsidR="0026510B">
        <w:t xml:space="preserve"> </w:t>
      </w:r>
      <w:r w:rsidRPr="00760674">
        <w:t>2);</w:t>
      </w:r>
    </w:p>
    <w:p w14:paraId="3977F08C" w14:textId="0389B359" w:rsidR="003B358A" w:rsidRPr="00760674" w:rsidRDefault="003B358A" w:rsidP="003B358A">
      <w:pPr>
        <w:pStyle w:val="12"/>
        <w:ind w:left="1134" w:right="140" w:hanging="425"/>
      </w:pPr>
      <w:r w:rsidRPr="00760674">
        <w:t xml:space="preserve">По учету кассовых </w:t>
      </w:r>
      <w:r w:rsidR="0026510B">
        <w:t>операций – формы, утвержденные П</w:t>
      </w:r>
      <w:r w:rsidRPr="00760674">
        <w:t>остановлением Госкомстата от 18.08.</w:t>
      </w:r>
      <w:r>
        <w:t>19</w:t>
      </w:r>
      <w:r w:rsidRPr="00760674">
        <w:t>98 N</w:t>
      </w:r>
      <w:r>
        <w:t xml:space="preserve"> </w:t>
      </w:r>
      <w:r w:rsidRPr="00760674">
        <w:t>88;</w:t>
      </w:r>
    </w:p>
    <w:p w14:paraId="495400A7" w14:textId="6112FB3B" w:rsidR="003B358A" w:rsidRDefault="003B358A" w:rsidP="003B358A">
      <w:pPr>
        <w:pStyle w:val="12"/>
        <w:ind w:left="1134" w:right="140" w:hanging="425"/>
      </w:pPr>
      <w:r w:rsidRPr="00760674">
        <w:t>По отгрузке товаров – форма N</w:t>
      </w:r>
      <w:r w:rsidR="0026510B">
        <w:t xml:space="preserve"> ТОРГ-12, утвержденная П</w:t>
      </w:r>
      <w:r w:rsidRPr="00760674">
        <w:t>остановлением Госкомстата от 25.12.1998 N 132</w:t>
      </w:r>
      <w:r>
        <w:t>;</w:t>
      </w:r>
    </w:p>
    <w:p w14:paraId="36A9DFAF" w14:textId="2E8DAF68" w:rsidR="003B358A" w:rsidRPr="00760674" w:rsidRDefault="003B358A" w:rsidP="003B358A">
      <w:pPr>
        <w:pStyle w:val="12"/>
        <w:ind w:left="1134" w:right="140" w:hanging="425"/>
      </w:pPr>
      <w:r>
        <w:t>П</w:t>
      </w:r>
      <w:r w:rsidRPr="00E64A40">
        <w:t xml:space="preserve">о отгрузке товаров, оказанию услуг, выполнению работ </w:t>
      </w:r>
      <w:r>
        <w:t>– форма УПД, предложенная</w:t>
      </w:r>
      <w:r w:rsidRPr="00E64A40">
        <w:t xml:space="preserve"> в Письме ФНС от 21.10.2</w:t>
      </w:r>
      <w:r w:rsidR="0026510B">
        <w:t xml:space="preserve">013 N ММВ-20-3/96@ (Приложение </w:t>
      </w:r>
      <w:r w:rsidR="0026510B">
        <w:rPr>
          <w:lang w:val="en-US"/>
        </w:rPr>
        <w:t>N</w:t>
      </w:r>
      <w:r w:rsidR="0026510B">
        <w:t xml:space="preserve"> </w:t>
      </w:r>
      <w:r w:rsidRPr="00E64A40">
        <w:t>1 к приказу)</w:t>
      </w:r>
      <w:r>
        <w:t>;</w:t>
      </w:r>
    </w:p>
    <w:p w14:paraId="2DF70E53" w14:textId="506879B4" w:rsidR="003B358A" w:rsidRPr="00760674" w:rsidRDefault="003B358A" w:rsidP="003B358A">
      <w:pPr>
        <w:pStyle w:val="12"/>
        <w:ind w:left="1134" w:right="140" w:hanging="425"/>
      </w:pPr>
      <w:r w:rsidRPr="00760674">
        <w:t xml:space="preserve">По учету результатов инвентаризации </w:t>
      </w:r>
      <w:r>
        <w:t>–</w:t>
      </w:r>
      <w:r w:rsidR="0026510B">
        <w:t xml:space="preserve"> формы, утвержденные П</w:t>
      </w:r>
      <w:r w:rsidRPr="00760674">
        <w:t>остановлением Госкомстата от 18.08.</w:t>
      </w:r>
      <w:r>
        <w:t>19</w:t>
      </w:r>
      <w:r w:rsidR="0026510B">
        <w:t>98 N 88.</w:t>
      </w:r>
    </w:p>
    <w:p w14:paraId="79ED4025" w14:textId="77777777" w:rsidR="003B358A" w:rsidRPr="00760674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При применении унифицированных форм обязательно заполнение всех реквизитов, указанных в Федеральном законе от 06.12.2011 N 402-ФЗ "О бухгалтерском учете". Иные реквизиты заполняются по необходимости.</w:t>
      </w:r>
    </w:p>
    <w:p w14:paraId="1DC2BBE9" w14:textId="3D7BB3ED" w:rsidR="003B358A" w:rsidRPr="00760674" w:rsidRDefault="003B358A" w:rsidP="003B358A">
      <w:pPr>
        <w:numPr>
          <w:ilvl w:val="0"/>
          <w:numId w:val="39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Общество применяет следующие первичные учетные документы в соответствии с</w:t>
      </w:r>
      <w:r w:rsidR="0026510B"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самостоятельно разработанными формам</w:t>
      </w:r>
      <w:r w:rsidR="0026510B">
        <w:rPr>
          <w:rFonts w:eastAsia="Times New Roman" w:cs="Times New Roman"/>
          <w:szCs w:val="26"/>
        </w:rPr>
        <w:t>и</w:t>
      </w:r>
      <w:r w:rsidRPr="00760674">
        <w:rPr>
          <w:rFonts w:eastAsia="Times New Roman" w:cs="Times New Roman"/>
          <w:szCs w:val="26"/>
        </w:rPr>
        <w:t>:</w:t>
      </w:r>
    </w:p>
    <w:p w14:paraId="52AFA5D9" w14:textId="72661DD3" w:rsidR="003B358A" w:rsidRPr="00760674" w:rsidRDefault="003B358A" w:rsidP="003B358A">
      <w:pPr>
        <w:pStyle w:val="12"/>
        <w:ind w:left="1134" w:right="140" w:hanging="425"/>
      </w:pPr>
      <w:r w:rsidRPr="00760674">
        <w:t xml:space="preserve">По учету списания материалов – </w:t>
      </w:r>
      <w:hyperlink r:id="rId10" w:history="1">
        <w:r w:rsidRPr="00122295">
          <w:rPr>
            <w:rStyle w:val="af9"/>
          </w:rPr>
          <w:t>Акт о списании материалов</w:t>
        </w:r>
      </w:hyperlink>
      <w:r w:rsidRPr="00760674">
        <w:t>;</w:t>
      </w:r>
    </w:p>
    <w:p w14:paraId="377A4542" w14:textId="5E9A9056" w:rsidR="003B358A" w:rsidRPr="00760674" w:rsidRDefault="003B358A" w:rsidP="003B358A">
      <w:pPr>
        <w:pStyle w:val="12"/>
        <w:ind w:left="1134" w:right="140" w:hanging="425"/>
      </w:pPr>
      <w:r w:rsidRPr="00760674">
        <w:t xml:space="preserve">По учету выполненных работ или услуг – </w:t>
      </w:r>
      <w:hyperlink r:id="rId11" w:history="1">
        <w:r w:rsidRPr="00122295">
          <w:rPr>
            <w:rStyle w:val="af9"/>
          </w:rPr>
          <w:t>Акт выполненных работ (оказанных услуг);</w:t>
        </w:r>
      </w:hyperlink>
    </w:p>
    <w:p w14:paraId="17E05017" w14:textId="6E5504A0" w:rsidR="00920042" w:rsidRPr="00760674" w:rsidRDefault="00920042" w:rsidP="00920042">
      <w:pPr>
        <w:pStyle w:val="12"/>
        <w:ind w:left="1134" w:right="140" w:hanging="425"/>
      </w:pPr>
      <w:r>
        <w:t xml:space="preserve">По определению элементов амортизации ОС при вводе в эксплуатацию </w:t>
      </w:r>
      <w:r w:rsidRPr="00760674">
        <w:t xml:space="preserve">– </w:t>
      </w:r>
      <w:hyperlink r:id="rId12" w:history="1">
        <w:r w:rsidRPr="00B1368F">
          <w:rPr>
            <w:rStyle w:val="af9"/>
          </w:rPr>
          <w:t>Приказ о принятии к учету и вводу в эксплуатацию ОС</w:t>
        </w:r>
      </w:hyperlink>
      <w:r>
        <w:t>;</w:t>
      </w:r>
    </w:p>
    <w:p w14:paraId="161AB374" w14:textId="49B741DE" w:rsidR="00920042" w:rsidRDefault="00920042" w:rsidP="00905754">
      <w:pPr>
        <w:pStyle w:val="12"/>
        <w:ind w:left="1134" w:right="140" w:hanging="425"/>
      </w:pPr>
      <w:r>
        <w:t xml:space="preserve">По проверке ОС на изменение элементов амортизации - </w:t>
      </w:r>
      <w:hyperlink r:id="rId13" w:history="1">
        <w:r w:rsidRPr="00F930F9">
          <w:rPr>
            <w:rStyle w:val="af9"/>
          </w:rPr>
          <w:t>Ведомость</w:t>
        </w:r>
        <w:bookmarkStart w:id="0" w:name="_GoBack"/>
        <w:bookmarkEnd w:id="0"/>
        <w:r w:rsidRPr="00F930F9">
          <w:rPr>
            <w:rStyle w:val="af9"/>
          </w:rPr>
          <w:t xml:space="preserve"> ОС «Проверка элементов амортизации на соответствие условиям их использования»</w:t>
        </w:r>
      </w:hyperlink>
      <w:r>
        <w:t>;</w:t>
      </w:r>
    </w:p>
    <w:p w14:paraId="20075713" w14:textId="4CC75528" w:rsidR="00905754" w:rsidRDefault="00905754" w:rsidP="00905754">
      <w:pPr>
        <w:pStyle w:val="12"/>
        <w:ind w:left="1134" w:right="140" w:hanging="425"/>
      </w:pPr>
      <w:r>
        <w:t xml:space="preserve">По изменению элементов амортизации </w:t>
      </w:r>
      <w:r w:rsidRPr="00760674">
        <w:t>–</w:t>
      </w:r>
      <w:r>
        <w:t xml:space="preserve"> </w:t>
      </w:r>
      <w:hyperlink r:id="rId14" w:history="1">
        <w:r w:rsidRPr="00B1368F">
          <w:rPr>
            <w:rStyle w:val="af9"/>
          </w:rPr>
          <w:t>Протокол изменения элементов амортизации</w:t>
        </w:r>
      </w:hyperlink>
      <w:r>
        <w:t>;</w:t>
      </w:r>
    </w:p>
    <w:p w14:paraId="20E6F99F" w14:textId="77777777" w:rsidR="00920042" w:rsidRDefault="00920042" w:rsidP="00920042">
      <w:pPr>
        <w:pStyle w:val="12"/>
        <w:ind w:left="1134" w:right="140" w:hanging="425"/>
      </w:pPr>
      <w:r>
        <w:t xml:space="preserve">По учету обесценивания ОС </w:t>
      </w:r>
      <w:r w:rsidRPr="00760674">
        <w:t>–</w:t>
      </w:r>
      <w:r>
        <w:t xml:space="preserve"> </w:t>
      </w:r>
      <w:hyperlink r:id="rId15" w:history="1">
        <w:r w:rsidRPr="00B1368F">
          <w:rPr>
            <w:rStyle w:val="af9"/>
          </w:rPr>
          <w:t>Протокол заседания о наличии признаков обесценения</w:t>
        </w:r>
      </w:hyperlink>
      <w:r>
        <w:t xml:space="preserve"> и </w:t>
      </w:r>
      <w:hyperlink r:id="rId16" w:history="1">
        <w:r w:rsidRPr="00B1368F">
          <w:rPr>
            <w:rStyle w:val="af9"/>
          </w:rPr>
          <w:t>Протокол заседания о проверке ОС на обесценение</w:t>
        </w:r>
      </w:hyperlink>
      <w:r>
        <w:t>;</w:t>
      </w:r>
    </w:p>
    <w:p w14:paraId="6F617D3A" w14:textId="367D3926" w:rsidR="006108B2" w:rsidRDefault="003B358A" w:rsidP="003B358A">
      <w:pPr>
        <w:pStyle w:val="12"/>
        <w:ind w:left="1134" w:right="140" w:hanging="425"/>
      </w:pPr>
      <w:r w:rsidRPr="00760674">
        <w:t xml:space="preserve">По отражению прочих фактов хозяйственной жизни – </w:t>
      </w:r>
      <w:hyperlink r:id="rId17" w:history="1">
        <w:r w:rsidRPr="008E3820">
          <w:rPr>
            <w:rStyle w:val="af9"/>
          </w:rPr>
          <w:t>Бухгалтерская справка</w:t>
        </w:r>
      </w:hyperlink>
      <w:r w:rsidR="006108B2">
        <w:t>;</w:t>
      </w:r>
    </w:p>
    <w:p w14:paraId="1EC7981F" w14:textId="54AF494D" w:rsidR="003B358A" w:rsidRPr="00760674" w:rsidRDefault="003B358A" w:rsidP="003B358A">
      <w:pPr>
        <w:numPr>
          <w:ilvl w:val="0"/>
          <w:numId w:val="39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Вышеуказанные формы унифицированных, а также разработанных документов</w:t>
      </w:r>
      <w:r w:rsidR="0026510B">
        <w:rPr>
          <w:rFonts w:eastAsia="Times New Roman" w:cs="Times New Roman"/>
          <w:szCs w:val="26"/>
        </w:rPr>
        <w:t>,</w:t>
      </w:r>
      <w:r w:rsidRPr="00760674">
        <w:rPr>
          <w:rFonts w:eastAsia="Times New Roman" w:cs="Times New Roman"/>
          <w:szCs w:val="26"/>
        </w:rPr>
        <w:t xml:space="preserve"> являются рекомендованными к применению и могут быть добавлены или изменены по распоряжению </w:t>
      </w:r>
      <w:r w:rsidRPr="00760674">
        <w:rPr>
          <w:rFonts w:eastAsia="Times New Roman" w:cs="Times New Roman"/>
          <w:szCs w:val="26"/>
        </w:rPr>
        <w:lastRenderedPageBreak/>
        <w:t>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</w:t>
      </w:r>
    </w:p>
    <w:p w14:paraId="73689DD4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0F7BB33F" w14:textId="77777777" w:rsidR="003B358A" w:rsidRPr="00760674" w:rsidRDefault="003B358A" w:rsidP="003B358A">
      <w:pPr>
        <w:pStyle w:val="32"/>
        <w:ind w:right="140"/>
      </w:pPr>
      <w:r w:rsidRPr="00760674">
        <w:t>Приложение N 3. Регистры бухгалтерского учета</w:t>
      </w:r>
    </w:p>
    <w:p w14:paraId="17983AA7" w14:textId="77777777" w:rsidR="003B358A" w:rsidRPr="00760674" w:rsidRDefault="003B358A" w:rsidP="003B358A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Приложение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3 к Приказу "Об утверждении учетной политики ООО "Уютный дом"</w:t>
      </w:r>
      <w:r w:rsidRPr="00760674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Pr="00760674">
        <w:rPr>
          <w:rFonts w:eastAsia="Times New Roman" w:cs="Times New Roman"/>
          <w:sz w:val="24"/>
          <w:szCs w:val="24"/>
        </w:rPr>
        <w:t>"</w:t>
      </w:r>
    </w:p>
    <w:p w14:paraId="460EC613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b/>
          <w:szCs w:val="26"/>
        </w:rPr>
        <w:t>Регистры бухгалтерского учета</w:t>
      </w:r>
    </w:p>
    <w:p w14:paraId="3FD1A397" w14:textId="3309C83C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Общество применяет следующие регистры бухгалтерского учета в соответствии с самостоятельно разработанными формам</w:t>
      </w:r>
      <w:r>
        <w:rPr>
          <w:rFonts w:eastAsia="Times New Roman" w:cs="Times New Roman"/>
          <w:szCs w:val="26"/>
        </w:rPr>
        <w:t>и</w:t>
      </w:r>
      <w:r w:rsidRPr="00760674">
        <w:rPr>
          <w:rFonts w:eastAsia="Times New Roman" w:cs="Times New Roman"/>
          <w:szCs w:val="26"/>
        </w:rPr>
        <w:t>:</w:t>
      </w:r>
    </w:p>
    <w:p w14:paraId="687DA5C7" w14:textId="77777777" w:rsidR="003B358A" w:rsidRPr="00760674" w:rsidRDefault="003B358A" w:rsidP="003B358A">
      <w:pPr>
        <w:pStyle w:val="12"/>
        <w:ind w:left="1134" w:right="140" w:hanging="425"/>
      </w:pPr>
      <w:r w:rsidRPr="00760674">
        <w:t xml:space="preserve">Для формирования сводных данных </w:t>
      </w:r>
      <w:r>
        <w:t>–</w:t>
      </w:r>
      <w:r w:rsidRPr="00760674">
        <w:t xml:space="preserve"> Оборотно</w:t>
      </w:r>
      <w:r>
        <w:t>-</w:t>
      </w:r>
      <w:r w:rsidRPr="00760674">
        <w:t>сальдовая ведомость</w:t>
      </w:r>
    </w:p>
    <w:p w14:paraId="374DBFE6" w14:textId="77777777" w:rsidR="003B358A" w:rsidRPr="00760674" w:rsidRDefault="003B358A" w:rsidP="003B358A">
      <w:pPr>
        <w:pStyle w:val="12"/>
        <w:ind w:left="1134" w:right="140" w:hanging="425"/>
      </w:pPr>
      <w:r w:rsidRPr="00760674">
        <w:t>Для формирования развернутых данных по счету учета - Оборотно-сальдовая ведомость по счету или Анализ счета</w:t>
      </w:r>
    </w:p>
    <w:p w14:paraId="3CC7B704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54C4F3D6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Формы являются рекомендованными к применению и могут быть добавлены или изменены по распоряжению руководителя.</w:t>
      </w:r>
    </w:p>
    <w:p w14:paraId="22CB3B5A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69B0A0AB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3810AA12" w14:textId="77777777" w:rsidR="003B358A" w:rsidRPr="00760674" w:rsidRDefault="003B358A" w:rsidP="003B358A">
      <w:pPr>
        <w:pStyle w:val="23"/>
        <w:ind w:right="140"/>
      </w:pPr>
      <w:r w:rsidRPr="00760674">
        <w:t>Учетная политика по НУ</w:t>
      </w:r>
    </w:p>
    <w:p w14:paraId="7259483B" w14:textId="77777777" w:rsidR="003B358A" w:rsidRPr="00760674" w:rsidRDefault="003B358A" w:rsidP="003B358A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6634FB83" w14:textId="77777777" w:rsidR="003B358A" w:rsidRPr="00760674" w:rsidRDefault="003B358A" w:rsidP="003B358A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учетной политике</w:t>
      </w:r>
      <w:r w:rsidRPr="00760674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ООО "Уютный дом"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14:paraId="19A1C901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</w:rPr>
      </w:pPr>
    </w:p>
    <w:p w14:paraId="6EA8DADE" w14:textId="5407D522" w:rsidR="003B358A" w:rsidRPr="00760674" w:rsidRDefault="003B358A" w:rsidP="003B358A">
      <w:pPr>
        <w:shd w:val="clear" w:color="auto" w:fill="FFFFFF"/>
        <w:spacing w:before="0" w:after="200" w:line="276" w:lineRule="auto"/>
        <w:ind w:left="370" w:right="140" w:firstLine="350"/>
        <w:jc w:val="center"/>
        <w:rPr>
          <w:rFonts w:eastAsia="Times New Roman" w:cs="Times New Roman"/>
          <w:b/>
        </w:rPr>
      </w:pPr>
      <w:r w:rsidRPr="00760674">
        <w:rPr>
          <w:rFonts w:eastAsia="Times New Roman" w:cs="Times New Roman"/>
        </w:rPr>
        <w:t>г.Москва</w:t>
      </w:r>
      <w:r>
        <w:rPr>
          <w:rFonts w:eastAsia="Times New Roman" w:cs="Times New Roman"/>
        </w:rPr>
        <w:t xml:space="preserve"> </w:t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  <w:t xml:space="preserve">31 декабря </w:t>
      </w:r>
      <w:r w:rsidR="00252E56" w:rsidRPr="00760674">
        <w:rPr>
          <w:rFonts w:eastAsia="Times New Roman" w:cs="Times New Roman"/>
        </w:rPr>
        <w:t>202</w:t>
      </w:r>
      <w:r w:rsidR="00252E56">
        <w:rPr>
          <w:rFonts w:eastAsia="Times New Roman" w:cs="Times New Roman"/>
        </w:rPr>
        <w:t xml:space="preserve">2 </w:t>
      </w:r>
      <w:r w:rsidRPr="00760674">
        <w:rPr>
          <w:rFonts w:eastAsia="Times New Roman" w:cs="Times New Roman"/>
        </w:rPr>
        <w:t>г.</w:t>
      </w:r>
    </w:p>
    <w:p w14:paraId="5EE156A1" w14:textId="77777777" w:rsidR="003B358A" w:rsidRPr="00760674" w:rsidRDefault="003B358A" w:rsidP="003B358A">
      <w:pPr>
        <w:shd w:val="clear" w:color="auto" w:fill="FFFFFF"/>
        <w:spacing w:before="0" w:after="200" w:line="276" w:lineRule="auto"/>
        <w:ind w:left="370" w:right="140" w:firstLine="350"/>
        <w:jc w:val="center"/>
        <w:rPr>
          <w:rFonts w:eastAsia="Times New Roman" w:cs="Times New Roman"/>
          <w:b/>
        </w:rPr>
      </w:pPr>
      <w:r w:rsidRPr="00760674">
        <w:rPr>
          <w:rFonts w:eastAsia="Times New Roman" w:cs="Times New Roman"/>
          <w:b/>
        </w:rPr>
        <w:t>ПРИКАЗЫВАЮ</w:t>
      </w:r>
    </w:p>
    <w:p w14:paraId="05C5528E" w14:textId="12C72610" w:rsidR="003B358A" w:rsidRPr="00760674" w:rsidRDefault="003B358A" w:rsidP="003B358A">
      <w:pPr>
        <w:shd w:val="clear" w:color="auto" w:fill="FFFFFF"/>
        <w:spacing w:before="0" w:after="200" w:line="276" w:lineRule="auto"/>
        <w:ind w:left="370" w:right="140" w:firstLine="350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Ввести в действие с 01 января 202</w:t>
      </w:r>
      <w:r w:rsidR="00D644EB">
        <w:rPr>
          <w:rFonts w:eastAsia="Times New Roman" w:cs="Times New Roman"/>
          <w:szCs w:val="26"/>
        </w:rPr>
        <w:t>3</w:t>
      </w:r>
      <w:r w:rsidRPr="00760674">
        <w:rPr>
          <w:rFonts w:eastAsia="Times New Roman" w:cs="Times New Roman"/>
          <w:szCs w:val="26"/>
        </w:rPr>
        <w:t xml:space="preserve"> года следующую учетную политику для целей налогового учета ООО "Уютный дом":</w:t>
      </w:r>
    </w:p>
    <w:p w14:paraId="7DFCD2EC" w14:textId="77777777" w:rsidR="003B358A" w:rsidRPr="00760674" w:rsidRDefault="003B358A" w:rsidP="003B358A">
      <w:pPr>
        <w:numPr>
          <w:ilvl w:val="0"/>
          <w:numId w:val="41"/>
        </w:numPr>
        <w:shd w:val="clear" w:color="auto" w:fill="FFFFFF"/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Налоговый учет осуществляется на одноименных счетах бухгалтерского учета, указанных в Приложении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1;</w:t>
      </w:r>
    </w:p>
    <w:p w14:paraId="6734908F" w14:textId="77777777" w:rsidR="003B358A" w:rsidRPr="00760674" w:rsidRDefault="003B358A" w:rsidP="003B358A">
      <w:pPr>
        <w:numPr>
          <w:ilvl w:val="0"/>
          <w:numId w:val="41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Аналитический учет доходов и расходов для определения налоговой базы по налогу на прибыль осуществляется в налоговых регистрах, представленных в Приложении N 2;</w:t>
      </w:r>
    </w:p>
    <w:p w14:paraId="669A9C48" w14:textId="77777777" w:rsidR="003B358A" w:rsidRPr="00760674" w:rsidRDefault="003B358A" w:rsidP="003B358A">
      <w:pPr>
        <w:numPr>
          <w:ilvl w:val="0"/>
          <w:numId w:val="41"/>
        </w:numPr>
        <w:shd w:val="clear" w:color="auto" w:fill="FFFFFF"/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lastRenderedPageBreak/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1С;</w:t>
      </w:r>
    </w:p>
    <w:p w14:paraId="546A6A4B" w14:textId="77777777" w:rsidR="003B358A" w:rsidRPr="00760674" w:rsidRDefault="003B358A" w:rsidP="003B358A">
      <w:pPr>
        <w:numPr>
          <w:ilvl w:val="0"/>
          <w:numId w:val="41"/>
        </w:numPr>
        <w:shd w:val="clear" w:color="auto" w:fill="FFFFFF"/>
        <w:spacing w:before="0" w:after="200" w:line="276" w:lineRule="auto"/>
        <w:ind w:right="140"/>
        <w:jc w:val="left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налогового учета осуществлять по следующим правилам:</w:t>
      </w:r>
    </w:p>
    <w:p w14:paraId="117CADEB" w14:textId="77777777" w:rsidR="003B358A" w:rsidRPr="003B358A" w:rsidRDefault="003B358A" w:rsidP="003B358A">
      <w:pPr>
        <w:pageBreakBefore/>
        <w:numPr>
          <w:ilvl w:val="0"/>
          <w:numId w:val="42"/>
        </w:numPr>
        <w:spacing w:before="0" w:after="200" w:line="276" w:lineRule="auto"/>
        <w:ind w:left="1769" w:right="142" w:hanging="357"/>
        <w:jc w:val="center"/>
        <w:rPr>
          <w:rFonts w:eastAsia="Times New Roman" w:cs="Times New Roman"/>
          <w:b/>
          <w:szCs w:val="26"/>
        </w:rPr>
      </w:pPr>
      <w:r w:rsidRPr="003B358A">
        <w:rPr>
          <w:rFonts w:eastAsia="Times New Roman" w:cs="Times New Roman"/>
          <w:b/>
          <w:szCs w:val="26"/>
        </w:rPr>
        <w:lastRenderedPageBreak/>
        <w:t>Налог на добавленную стоимость</w:t>
      </w:r>
    </w:p>
    <w:p w14:paraId="7728CEB5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 xml:space="preserve">В случаях, когда организация в соответствии с законодательством обязана вести раздельный учет, </w:t>
      </w:r>
      <w:r w:rsidRPr="00760674">
        <w:rPr>
          <w:rFonts w:eastAsia="Times New Roman" w:cs="Times New Roman"/>
          <w:szCs w:val="26"/>
        </w:rPr>
        <w:t>"входной" НДС принимается к вычету в полном объеме, если доля совокупных расходов на приобретение, производство и реализацию товаров (работ и услуг) в операциях, не подлежащих налогообложению, составляет не более 5% от общей суммы совокупных расходов. Если доля таких совокупных расходов более 5%, то организация осуществляет распределение "входного" НДС в соответствии с порядком, указанным в Приложении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3.</w:t>
      </w:r>
    </w:p>
    <w:p w14:paraId="738EFAC0" w14:textId="77777777" w:rsidR="003B358A" w:rsidRPr="003B358A" w:rsidRDefault="003B358A" w:rsidP="003B358A">
      <w:pPr>
        <w:pStyle w:val="a0"/>
        <w:numPr>
          <w:ilvl w:val="0"/>
          <w:numId w:val="42"/>
        </w:numPr>
        <w:spacing w:before="0" w:after="200" w:line="276" w:lineRule="auto"/>
        <w:ind w:right="140"/>
        <w:jc w:val="center"/>
        <w:rPr>
          <w:rFonts w:eastAsia="Times New Roman" w:cs="Times New Roman"/>
          <w:b/>
        </w:rPr>
      </w:pPr>
      <w:r w:rsidRPr="003B358A">
        <w:rPr>
          <w:rFonts w:eastAsia="Times New Roman" w:cs="Times New Roman"/>
          <w:b/>
        </w:rPr>
        <w:t>Налог на прибыль</w:t>
      </w:r>
    </w:p>
    <w:p w14:paraId="4F368179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Учет доходов и расходов осуществляется по методу начисления;</w:t>
      </w:r>
    </w:p>
    <w:p w14:paraId="59256FF6" w14:textId="77777777" w:rsidR="006108B2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Амортизация по амортизируемому имуществу начисляется линейным способом</w:t>
      </w:r>
      <w:r w:rsidR="006108B2">
        <w:rPr>
          <w:rFonts w:eastAsia="Times New Roman" w:cs="Times New Roman"/>
          <w:szCs w:val="26"/>
        </w:rPr>
        <w:t>;</w:t>
      </w:r>
    </w:p>
    <w:p w14:paraId="3E6BC820" w14:textId="38DF233F" w:rsidR="003B358A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Амортизационная премия начисляется</w:t>
      </w:r>
      <w:r w:rsidR="00615AD1">
        <w:rPr>
          <w:rFonts w:eastAsia="Times New Roman" w:cs="Times New Roman"/>
          <w:szCs w:val="26"/>
        </w:rPr>
        <w:t xml:space="preserve"> в размере 10% для 1-2 и 8-10 амортизационных групп, в размере 30% для 3-7 амортизационных групп</w:t>
      </w:r>
      <w:r w:rsidRPr="00760674">
        <w:rPr>
          <w:rFonts w:eastAsia="Times New Roman" w:cs="Times New Roman"/>
          <w:szCs w:val="26"/>
        </w:rPr>
        <w:t>;</w:t>
      </w:r>
    </w:p>
    <w:p w14:paraId="6EE24706" w14:textId="2219DA7F" w:rsidR="006108B2" w:rsidRPr="00760674" w:rsidRDefault="006108B2" w:rsidP="006108B2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Повышающие и понижающие коэффициенты к основной норме амортизации ОС и НМА не применяются</w:t>
      </w:r>
      <w:r w:rsidRPr="00760674">
        <w:rPr>
          <w:rFonts w:eastAsia="Times New Roman" w:cs="Times New Roman"/>
          <w:szCs w:val="26"/>
        </w:rPr>
        <w:t>;</w:t>
      </w:r>
    </w:p>
    <w:p w14:paraId="47E94094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Резерв на ремонт основных средств не создается;</w:t>
      </w:r>
    </w:p>
    <w:p w14:paraId="5A5F3625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При выбытии материалов их оценка производится по методу средней себестоимости;</w:t>
      </w:r>
    </w:p>
    <w:p w14:paraId="11AD151E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Затраты на приобретение спецоснастки, спецодежды, стоимостью не более 100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000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руб., учитываются в составе расходов полностью в момент передачи в эксплуатацию</w:t>
      </w:r>
      <w:r>
        <w:rPr>
          <w:rFonts w:eastAsia="Times New Roman" w:cs="Times New Roman"/>
          <w:szCs w:val="26"/>
        </w:rPr>
        <w:t>;</w:t>
      </w:r>
    </w:p>
    <w:p w14:paraId="380FD40D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Товары учитываются по стоимости их приобретения;</w:t>
      </w:r>
    </w:p>
    <w:p w14:paraId="5246BA62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При выбытии товаров их оценка производится по методу средней себестоимости;</w:t>
      </w:r>
    </w:p>
    <w:p w14:paraId="7E691C43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Резерв по сомнительным долгам создается в соответствии с законодательством;</w:t>
      </w:r>
    </w:p>
    <w:p w14:paraId="216E2E4D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Резерв предстоящих расходов на оплату отпусков и на выплату ежегодного вознаграждения за выслугу лет не создается;</w:t>
      </w:r>
    </w:p>
    <w:p w14:paraId="1AF31279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В состав прямых расходов на производство продукции включаются:</w:t>
      </w:r>
    </w:p>
    <w:p w14:paraId="7A185EE8" w14:textId="77777777" w:rsidR="003B358A" w:rsidRPr="00760674" w:rsidRDefault="003B358A" w:rsidP="003B358A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расходы на сырье и материалы, используемые при производстве продукции;</w:t>
      </w:r>
    </w:p>
    <w:p w14:paraId="13FDD7E8" w14:textId="77777777" w:rsidR="003B358A" w:rsidRPr="00760674" w:rsidRDefault="003B358A" w:rsidP="003B358A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оплата труда производственных рабочих (в т.ч. страховые взносы с зарплаты);</w:t>
      </w:r>
    </w:p>
    <w:p w14:paraId="0C5088DF" w14:textId="77777777" w:rsidR="003B358A" w:rsidRPr="00760674" w:rsidRDefault="003B358A" w:rsidP="003B358A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амортизация основных средств, используемых непосредственно в производстве;</w:t>
      </w:r>
    </w:p>
    <w:p w14:paraId="089F7F39" w14:textId="77777777" w:rsidR="003B358A" w:rsidRPr="00A90B2C" w:rsidRDefault="003B358A" w:rsidP="003B358A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A90B2C">
        <w:rPr>
          <w:rFonts w:eastAsia="Times New Roman" w:cs="Times New Roman"/>
          <w:spacing w:val="-2"/>
          <w:szCs w:val="26"/>
        </w:rPr>
        <w:t xml:space="preserve">иные расходы, которые в бухгалтерском учете учитываются в дебете счета 20 "Основное производство", </w:t>
      </w:r>
      <w:r w:rsidRPr="00A90B2C">
        <w:rPr>
          <w:rFonts w:eastAsia="Times New Roman" w:cs="Times New Roman"/>
          <w:szCs w:val="26"/>
        </w:rPr>
        <w:t>определяются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а также расходы, относящиеся к производству, и учитываемые по дебету счета 25 "Общепроизводственные расходы".</w:t>
      </w:r>
    </w:p>
    <w:p w14:paraId="69E067A0" w14:textId="3764A4D2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lastRenderedPageBreak/>
        <w:t>Распределение общих прямых расходов между видами готовой продукции (работ, услуг), осуществляется пропорционально прямым затратам на конкретную готовую продукц</w:t>
      </w:r>
      <w:r w:rsidR="0026510B">
        <w:rPr>
          <w:rFonts w:eastAsia="Times New Roman" w:cs="Times New Roman"/>
          <w:spacing w:val="-2"/>
          <w:szCs w:val="26"/>
        </w:rPr>
        <w:t>ию (работ, услуг).</w:t>
      </w:r>
    </w:p>
    <w:p w14:paraId="60F44E9F" w14:textId="3B5F747F" w:rsidR="003B358A" w:rsidRPr="007523AD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Для определения суммы незавершенного производства (НЗП) на конец месяца проводится инвентаризация. В результате инвентаризации, а также, на основании данных первичных учетных документов, определяется остаток основного вида материала в количественном выражении, который был передан в производство и подвергся обработке. Далее определяется доля остатка недообработанного материала в общем количестве исходных материалов, использованных в течение месяца в производстве. В результате определяется сумма прямых расходов, приходящихся на НЗП, как произведение определенной доли остатка и общей</w:t>
      </w:r>
      <w:r w:rsidR="0026510B">
        <w:rPr>
          <w:rFonts w:eastAsia="Times New Roman" w:cs="Times New Roman"/>
          <w:spacing w:val="-2"/>
          <w:szCs w:val="26"/>
        </w:rPr>
        <w:t xml:space="preserve"> суммы прямых расходов за месяц.</w:t>
      </w:r>
    </w:p>
    <w:p w14:paraId="17792060" w14:textId="400B1866" w:rsidR="003B358A" w:rsidRPr="007523AD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pacing w:val="-2"/>
          <w:szCs w:val="26"/>
        </w:rPr>
        <w:t xml:space="preserve">В НЗП включается сумма прямых расходов по не законченным и по законченным, но не принятым заказчиком работам. Сумма НЗП по работам определяется на основе первичных документов в общей сумме прямых расходов, направленных </w:t>
      </w:r>
      <w:r w:rsidR="0026510B">
        <w:rPr>
          <w:rFonts w:eastAsia="Times New Roman" w:cs="Times New Roman"/>
          <w:spacing w:val="-2"/>
          <w:szCs w:val="26"/>
        </w:rPr>
        <w:t>на выполнение конкретной работы.</w:t>
      </w:r>
    </w:p>
    <w:p w14:paraId="1CDBCAF5" w14:textId="3B3E9665" w:rsidR="003B358A" w:rsidRPr="007523AD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Прямые расходы при оказании услуг не распределяются на остатки незавершенных услуг, а полностью уме</w:t>
      </w:r>
      <w:r w:rsidR="0026510B">
        <w:rPr>
          <w:rFonts w:eastAsia="Times New Roman" w:cs="Times New Roman"/>
          <w:szCs w:val="26"/>
        </w:rPr>
        <w:t>ньшают доходы отчетного периода.</w:t>
      </w:r>
    </w:p>
    <w:p w14:paraId="3705E8CE" w14:textId="77777777" w:rsidR="003B358A" w:rsidRPr="007523AD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Исчисление и оплата авансовых платежей осуществляется ежемесячно на основе расчета авансовых платежей за квартал, установленных в п.2 ст.286 НК РФ, т.е. в размере 1/3 от предполагаемой прибыли за предыдущий квартал.</w:t>
      </w:r>
    </w:p>
    <w:p w14:paraId="78C0EB78" w14:textId="77777777" w:rsidR="003B358A" w:rsidRPr="007523AD" w:rsidRDefault="003B358A" w:rsidP="003B358A">
      <w:p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</w:p>
    <w:p w14:paraId="1C16431F" w14:textId="77777777" w:rsidR="003B358A" w:rsidRPr="007523AD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Генеральный директор </w:t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  <w:t xml:space="preserve">/ </w:t>
      </w:r>
    </w:p>
    <w:p w14:paraId="1D19BEBA" w14:textId="77777777" w:rsidR="003B358A" w:rsidRPr="007523AD" w:rsidRDefault="003B358A" w:rsidP="003B358A">
      <w:pPr>
        <w:pStyle w:val="32"/>
        <w:ind w:right="140"/>
        <w:rPr>
          <w:rFonts w:ascii="Times New Roman" w:hAnsi="Times New Roman"/>
        </w:rPr>
      </w:pPr>
      <w:r w:rsidRPr="007523AD">
        <w:rPr>
          <w:rFonts w:eastAsia="Times New Roman" w:cs="Times New Roman"/>
        </w:rPr>
        <w:t xml:space="preserve">Приложение </w:t>
      </w:r>
      <w:r>
        <w:rPr>
          <w:rFonts w:eastAsia="Times New Roman" w:cs="Times New Roman"/>
        </w:rPr>
        <w:t>N</w:t>
      </w:r>
      <w:r w:rsidRPr="00FD7517">
        <w:rPr>
          <w:rFonts w:eastAsia="Times New Roman" w:cs="Times New Roman"/>
        </w:rPr>
        <w:t xml:space="preserve"> </w:t>
      </w:r>
      <w:r w:rsidRPr="007523AD">
        <w:rPr>
          <w:rFonts w:eastAsia="Times New Roman" w:cs="Times New Roman"/>
        </w:rPr>
        <w:t>3</w:t>
      </w:r>
      <w:r>
        <w:rPr>
          <w:rFonts w:eastAsia="Times New Roman" w:cs="Times New Roman"/>
        </w:rPr>
        <w:t>.</w:t>
      </w:r>
      <w:r w:rsidRPr="007523AD">
        <w:rPr>
          <w:rFonts w:eastAsia="Times New Roman" w:cs="Times New Roman"/>
        </w:rPr>
        <w:t xml:space="preserve"> </w:t>
      </w:r>
      <w:r w:rsidRPr="007523AD">
        <w:t xml:space="preserve">Методика распределения </w:t>
      </w:r>
      <w:r>
        <w:t>"</w:t>
      </w:r>
      <w:r w:rsidRPr="007523AD">
        <w:t>вход</w:t>
      </w:r>
      <w:r>
        <w:t>ящего"</w:t>
      </w:r>
      <w:r w:rsidRPr="007523AD">
        <w:t xml:space="preserve"> НДС</w:t>
      </w:r>
    </w:p>
    <w:p w14:paraId="7FB69D77" w14:textId="77777777" w:rsidR="003B358A" w:rsidRPr="007523AD" w:rsidRDefault="003B358A" w:rsidP="003B358A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Приложение </w:t>
      </w:r>
      <w:r>
        <w:rPr>
          <w:rFonts w:eastAsia="Times New Roman" w:cs="Times New Roman"/>
          <w:szCs w:val="26"/>
        </w:rPr>
        <w:t xml:space="preserve">N </w:t>
      </w:r>
      <w:r w:rsidRPr="007523AD">
        <w:rPr>
          <w:rFonts w:eastAsia="Times New Roman" w:cs="Times New Roman"/>
          <w:szCs w:val="26"/>
        </w:rPr>
        <w:t xml:space="preserve">3 к Приказу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Об утверждении учетной политики ООО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Уютный дом</w:t>
      </w:r>
      <w:r>
        <w:rPr>
          <w:rFonts w:eastAsia="Times New Roman" w:cs="Times New Roman"/>
          <w:szCs w:val="26"/>
        </w:rPr>
        <w:t>"</w:t>
      </w:r>
    </w:p>
    <w:p w14:paraId="1BC3CB67" w14:textId="77777777" w:rsidR="003B358A" w:rsidRPr="007523AD" w:rsidRDefault="003B358A" w:rsidP="003B358A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 для целей налогового учета</w:t>
      </w:r>
      <w:r>
        <w:rPr>
          <w:rFonts w:eastAsia="Times New Roman" w:cs="Times New Roman"/>
          <w:szCs w:val="26"/>
        </w:rPr>
        <w:t>"</w:t>
      </w:r>
    </w:p>
    <w:p w14:paraId="415EFAEC" w14:textId="77777777" w:rsidR="003B358A" w:rsidRPr="007523AD" w:rsidRDefault="003B358A" w:rsidP="003B358A">
      <w:pPr>
        <w:spacing w:before="0" w:after="200" w:line="276" w:lineRule="auto"/>
        <w:ind w:left="0" w:right="140" w:firstLine="0"/>
        <w:jc w:val="center"/>
        <w:rPr>
          <w:rFonts w:ascii="Times New Roman" w:eastAsia="Times New Roman" w:hAnsi="Times New Roman" w:cs="Times New Roman"/>
          <w:b/>
          <w:szCs w:val="26"/>
        </w:rPr>
      </w:pPr>
      <w:r w:rsidRPr="007523AD">
        <w:rPr>
          <w:rFonts w:eastAsia="Times New Roman" w:cs="Times New Roman"/>
          <w:b/>
          <w:szCs w:val="26"/>
        </w:rPr>
        <w:t xml:space="preserve">Методика распределения </w:t>
      </w:r>
      <w:r>
        <w:rPr>
          <w:rFonts w:eastAsia="Times New Roman" w:cs="Times New Roman"/>
          <w:b/>
          <w:szCs w:val="26"/>
        </w:rPr>
        <w:t>"</w:t>
      </w:r>
      <w:r w:rsidRPr="007523AD">
        <w:rPr>
          <w:rFonts w:eastAsia="Times New Roman" w:cs="Times New Roman"/>
          <w:b/>
          <w:szCs w:val="26"/>
        </w:rPr>
        <w:t>вход</w:t>
      </w:r>
      <w:r>
        <w:rPr>
          <w:rFonts w:eastAsia="Times New Roman" w:cs="Times New Roman"/>
          <w:b/>
          <w:szCs w:val="26"/>
        </w:rPr>
        <w:t>ящего"</w:t>
      </w:r>
      <w:r w:rsidRPr="007523AD">
        <w:rPr>
          <w:rFonts w:eastAsia="Times New Roman" w:cs="Times New Roman"/>
          <w:b/>
          <w:szCs w:val="26"/>
        </w:rPr>
        <w:t xml:space="preserve"> НДС</w:t>
      </w:r>
    </w:p>
    <w:p w14:paraId="73CCF4AA" w14:textId="77777777" w:rsidR="003B358A" w:rsidRPr="007523AD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Организация применяет следующий порядок определения доли расходов по необлагаемым НДС операциям.</w:t>
      </w:r>
    </w:p>
    <w:p w14:paraId="18D32229" w14:textId="77777777" w:rsidR="003B358A" w:rsidRPr="007523AD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Доля совокупных расходов по необлагаемым НДС операциям (ДоляРН %) определяется по формуле:</w:t>
      </w:r>
    </w:p>
    <w:p w14:paraId="76D230DE" w14:textId="77777777" w:rsidR="003B358A" w:rsidRPr="007523AD" w:rsidRDefault="003B358A" w:rsidP="003B358A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noProof/>
          <w:szCs w:val="26"/>
          <w:lang w:eastAsia="ru-RU"/>
        </w:rPr>
        <w:drawing>
          <wp:inline distT="0" distB="0" distL="0" distR="0" wp14:anchorId="6052C5C2" wp14:editId="62797C91">
            <wp:extent cx="4956888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85" cy="16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9BAC4" w14:textId="0067AE79" w:rsidR="003B358A" w:rsidRPr="007523AD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Где</w:t>
      </w:r>
      <w:r>
        <w:rPr>
          <w:rFonts w:eastAsia="Times New Roman" w:cs="Times New Roman"/>
          <w:szCs w:val="26"/>
        </w:rPr>
        <w:t>:</w:t>
      </w:r>
    </w:p>
    <w:p w14:paraId="226EF6CD" w14:textId="77777777" w:rsidR="003B358A" w:rsidRPr="007523AD" w:rsidRDefault="003B358A" w:rsidP="003B358A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lastRenderedPageBreak/>
        <w:t>Рнеобл – расходы, непосредственно относящиеся к необлагаемым НДС операциям</w:t>
      </w:r>
      <w:r>
        <w:rPr>
          <w:rFonts w:eastAsia="Times New Roman" w:cs="Times New Roman"/>
          <w:szCs w:val="26"/>
        </w:rPr>
        <w:t>;</w:t>
      </w:r>
    </w:p>
    <w:p w14:paraId="15FEEB38" w14:textId="77777777" w:rsidR="003B358A" w:rsidRPr="007523AD" w:rsidRDefault="003B358A" w:rsidP="003B358A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Ркосв – сумма косвенных расходов, которые невозможно отнести только к облагаемым или необлагаемым НДС операциям</w:t>
      </w:r>
      <w:r>
        <w:rPr>
          <w:rFonts w:eastAsia="Times New Roman" w:cs="Times New Roman"/>
          <w:szCs w:val="26"/>
        </w:rPr>
        <w:t>;</w:t>
      </w:r>
    </w:p>
    <w:p w14:paraId="6F928787" w14:textId="77777777" w:rsidR="003B358A" w:rsidRPr="007523AD" w:rsidRDefault="003B358A" w:rsidP="003B358A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ВНеобл – выручка от необлагаемых НДС операций</w:t>
      </w:r>
      <w:r>
        <w:rPr>
          <w:rFonts w:eastAsia="Times New Roman" w:cs="Times New Roman"/>
          <w:szCs w:val="26"/>
        </w:rPr>
        <w:t>;</w:t>
      </w:r>
    </w:p>
    <w:p w14:paraId="63662B1F" w14:textId="77777777" w:rsidR="003B358A" w:rsidRPr="007523AD" w:rsidRDefault="003B358A" w:rsidP="003B358A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Вобщ- общая выручка без НДС</w:t>
      </w:r>
      <w:r>
        <w:rPr>
          <w:rFonts w:eastAsia="Times New Roman" w:cs="Times New Roman"/>
          <w:szCs w:val="26"/>
        </w:rPr>
        <w:t>;</w:t>
      </w:r>
    </w:p>
    <w:p w14:paraId="61911F73" w14:textId="77777777" w:rsidR="003B358A" w:rsidRPr="007523AD" w:rsidRDefault="003B358A" w:rsidP="003B358A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Робщ – общая величина совокупных расходов.</w:t>
      </w:r>
    </w:p>
    <w:p w14:paraId="17705ACB" w14:textId="77777777" w:rsidR="003B358A" w:rsidRPr="007523AD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Базой для распределения косвенных расходов является выручка.</w:t>
      </w:r>
    </w:p>
    <w:p w14:paraId="4C57D352" w14:textId="77777777" w:rsidR="003B358A" w:rsidRPr="007523AD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Распределение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входного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 НДС по приобретенным ОС и НМА осуществляется исходя из стоимости отгруженных ТРУ по необлагаемым операциям в общей стоимости за тот месяц, в котором были приобретены ОС и НМА.</w:t>
      </w:r>
    </w:p>
    <w:p w14:paraId="6AE1EF87" w14:textId="26FC3390" w:rsidR="00C9305E" w:rsidRPr="003523BB" w:rsidRDefault="00C9305E" w:rsidP="003B358A">
      <w:pPr>
        <w:ind w:right="140"/>
      </w:pPr>
    </w:p>
    <w:sectPr w:rsidR="00C9305E" w:rsidRPr="003523BB" w:rsidSect="00A8678E">
      <w:headerReference w:type="default" r:id="rId19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65E60" w14:textId="77777777" w:rsidR="00996BFD" w:rsidRDefault="00996BFD" w:rsidP="00F1648E">
      <w:pPr>
        <w:spacing w:before="0" w:after="0"/>
      </w:pPr>
      <w:r>
        <w:separator/>
      </w:r>
    </w:p>
  </w:endnote>
  <w:endnote w:type="continuationSeparator" w:id="0">
    <w:p w14:paraId="43534801" w14:textId="77777777" w:rsidR="00996BFD" w:rsidRDefault="00996BFD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CEF5B" w14:textId="77777777" w:rsidR="00996BFD" w:rsidRDefault="00996BFD" w:rsidP="00F1648E">
      <w:pPr>
        <w:spacing w:before="0" w:after="0"/>
      </w:pPr>
      <w:r>
        <w:separator/>
      </w:r>
    </w:p>
  </w:footnote>
  <w:footnote w:type="continuationSeparator" w:id="0">
    <w:p w14:paraId="5E323733" w14:textId="77777777" w:rsidR="00996BFD" w:rsidRDefault="00996BFD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846"/>
      <w:gridCol w:w="9207"/>
      <w:gridCol w:w="862"/>
    </w:tblGrid>
    <w:tr w:rsidR="003626D7" w14:paraId="6C5232A8" w14:textId="77777777" w:rsidTr="00BE0713">
      <w:trPr>
        <w:trHeight w:val="257"/>
        <w:jc w:val="center"/>
      </w:trPr>
      <w:tc>
        <w:tcPr>
          <w:tcW w:w="846" w:type="dxa"/>
          <w:vAlign w:val="center"/>
        </w:tcPr>
        <w:p w14:paraId="5E090E5A" w14:textId="702308B1" w:rsidR="003626D7" w:rsidRPr="002729BB" w:rsidRDefault="008C4EE5" w:rsidP="00BE0713">
          <w:pPr>
            <w:pStyle w:val="af4"/>
            <w:tabs>
              <w:tab w:val="clear" w:pos="4677"/>
              <w:tab w:val="clear" w:pos="9355"/>
            </w:tabs>
            <w:spacing w:before="20"/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ru-RU"/>
            </w:rPr>
            <w:drawing>
              <wp:inline distT="0" distB="0" distL="0" distR="0" wp14:anchorId="0B116A50" wp14:editId="49987D7F">
                <wp:extent cx="176400" cy="147600"/>
                <wp:effectExtent l="0" t="0" r="0" b="508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7" w:type="dxa"/>
          <w:vAlign w:val="center"/>
        </w:tcPr>
        <w:p w14:paraId="1C78887C" w14:textId="7CD07AAF" w:rsidR="003626D7" w:rsidRPr="002729BB" w:rsidRDefault="00E352ED" w:rsidP="009624AE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74276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www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>.</w:t>
          </w:r>
          <w:r w:rsidRPr="0074276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buhexpert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>8.</w:t>
          </w:r>
          <w:r w:rsidRPr="0074276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ru</w:t>
          </w:r>
        </w:p>
      </w:tc>
      <w:tc>
        <w:tcPr>
          <w:tcW w:w="862" w:type="dxa"/>
          <w:vAlign w:val="center"/>
        </w:tcPr>
        <w:p w14:paraId="5718C534" w14:textId="573EFA46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6343AD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1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62F7B71"/>
    <w:multiLevelType w:val="hybridMultilevel"/>
    <w:tmpl w:val="C556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4FF9"/>
    <w:multiLevelType w:val="multilevel"/>
    <w:tmpl w:val="8200B6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5D1394"/>
    <w:multiLevelType w:val="multilevel"/>
    <w:tmpl w:val="CCA8FE44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37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0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5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7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75F85"/>
    <w:multiLevelType w:val="hybridMultilevel"/>
    <w:tmpl w:val="C7A82E5A"/>
    <w:lvl w:ilvl="0" w:tplc="BC6AAD3A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44B39"/>
    <w:multiLevelType w:val="hybridMultilevel"/>
    <w:tmpl w:val="8356FFBA"/>
    <w:lvl w:ilvl="0" w:tplc="3C121034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6C82838"/>
    <w:multiLevelType w:val="multilevel"/>
    <w:tmpl w:val="A95016EE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9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1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9D365F"/>
    <w:multiLevelType w:val="hybridMultilevel"/>
    <w:tmpl w:val="2D2E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987106"/>
    <w:multiLevelType w:val="hybridMultilevel"/>
    <w:tmpl w:val="8202E6C8"/>
    <w:lvl w:ilvl="0" w:tplc="716EFD72">
      <w:start w:val="1"/>
      <w:numFmt w:val="decimal"/>
      <w:lvlText w:val="%1."/>
      <w:lvlJc w:val="left"/>
      <w:pPr>
        <w:ind w:left="720" w:hanging="1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4"/>
  </w:num>
  <w:num w:numId="3">
    <w:abstractNumId w:val="40"/>
  </w:num>
  <w:num w:numId="4">
    <w:abstractNumId w:val="30"/>
  </w:num>
  <w:num w:numId="5">
    <w:abstractNumId w:val="16"/>
  </w:num>
  <w:num w:numId="6">
    <w:abstractNumId w:val="29"/>
  </w:num>
  <w:num w:numId="7">
    <w:abstractNumId w:val="11"/>
  </w:num>
  <w:num w:numId="8">
    <w:abstractNumId w:val="32"/>
  </w:num>
  <w:num w:numId="9">
    <w:abstractNumId w:val="39"/>
  </w:num>
  <w:num w:numId="10">
    <w:abstractNumId w:val="8"/>
  </w:num>
  <w:num w:numId="11">
    <w:abstractNumId w:val="1"/>
  </w:num>
  <w:num w:numId="12">
    <w:abstractNumId w:val="43"/>
  </w:num>
  <w:num w:numId="13">
    <w:abstractNumId w:val="23"/>
  </w:num>
  <w:num w:numId="14">
    <w:abstractNumId w:val="15"/>
  </w:num>
  <w:num w:numId="15">
    <w:abstractNumId w:val="7"/>
  </w:num>
  <w:num w:numId="16">
    <w:abstractNumId w:val="41"/>
  </w:num>
  <w:num w:numId="17">
    <w:abstractNumId w:val="17"/>
  </w:num>
  <w:num w:numId="18">
    <w:abstractNumId w:val="13"/>
  </w:num>
  <w:num w:numId="19">
    <w:abstractNumId w:val="25"/>
  </w:num>
  <w:num w:numId="20">
    <w:abstractNumId w:val="6"/>
  </w:num>
  <w:num w:numId="21">
    <w:abstractNumId w:val="14"/>
  </w:num>
  <w:num w:numId="22">
    <w:abstractNumId w:val="10"/>
  </w:num>
  <w:num w:numId="23">
    <w:abstractNumId w:val="5"/>
  </w:num>
  <w:num w:numId="24">
    <w:abstractNumId w:val="0"/>
  </w:num>
  <w:num w:numId="25">
    <w:abstractNumId w:val="18"/>
  </w:num>
  <w:num w:numId="26">
    <w:abstractNumId w:val="19"/>
  </w:num>
  <w:num w:numId="27">
    <w:abstractNumId w:val="36"/>
  </w:num>
  <w:num w:numId="28">
    <w:abstractNumId w:val="35"/>
  </w:num>
  <w:num w:numId="29">
    <w:abstractNumId w:val="38"/>
  </w:num>
  <w:num w:numId="30">
    <w:abstractNumId w:val="12"/>
  </w:num>
  <w:num w:numId="31">
    <w:abstractNumId w:val="31"/>
  </w:num>
  <w:num w:numId="32">
    <w:abstractNumId w:val="33"/>
  </w:num>
  <w:num w:numId="33">
    <w:abstractNumId w:val="24"/>
  </w:num>
  <w:num w:numId="34">
    <w:abstractNumId w:val="26"/>
  </w:num>
  <w:num w:numId="35">
    <w:abstractNumId w:val="22"/>
  </w:num>
  <w:num w:numId="36">
    <w:abstractNumId w:val="7"/>
    <w:lvlOverride w:ilvl="0">
      <w:startOverride w:val="1"/>
    </w:lvlOverride>
  </w:num>
  <w:num w:numId="37">
    <w:abstractNumId w:val="20"/>
  </w:num>
  <w:num w:numId="38">
    <w:abstractNumId w:val="27"/>
  </w:num>
  <w:num w:numId="39">
    <w:abstractNumId w:val="42"/>
  </w:num>
  <w:num w:numId="40">
    <w:abstractNumId w:val="37"/>
  </w:num>
  <w:num w:numId="41">
    <w:abstractNumId w:val="21"/>
  </w:num>
  <w:num w:numId="42">
    <w:abstractNumId w:val="28"/>
  </w:num>
  <w:num w:numId="43">
    <w:abstractNumId w:val="9"/>
  </w:num>
  <w:num w:numId="44">
    <w:abstractNumId w:val="30"/>
  </w:num>
  <w:num w:numId="45">
    <w:abstractNumId w:val="30"/>
  </w:num>
  <w:num w:numId="46">
    <w:abstractNumId w:val="30"/>
  </w:num>
  <w:num w:numId="47">
    <w:abstractNumId w:val="3"/>
  </w:num>
  <w:num w:numId="48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42BF4"/>
    <w:rsid w:val="00044776"/>
    <w:rsid w:val="0004541B"/>
    <w:rsid w:val="00047617"/>
    <w:rsid w:val="0004771C"/>
    <w:rsid w:val="00053306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122F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1C8F"/>
    <w:rsid w:val="000C2C46"/>
    <w:rsid w:val="000D57D9"/>
    <w:rsid w:val="000D59AB"/>
    <w:rsid w:val="000D6D13"/>
    <w:rsid w:val="000E2AEE"/>
    <w:rsid w:val="000E3660"/>
    <w:rsid w:val="000E46B1"/>
    <w:rsid w:val="000E7CE6"/>
    <w:rsid w:val="000F0CB8"/>
    <w:rsid w:val="000F1527"/>
    <w:rsid w:val="000F2146"/>
    <w:rsid w:val="000F3C1D"/>
    <w:rsid w:val="000F53E5"/>
    <w:rsid w:val="000F5664"/>
    <w:rsid w:val="000F5BB7"/>
    <w:rsid w:val="000F60CA"/>
    <w:rsid w:val="000F6DF4"/>
    <w:rsid w:val="00104192"/>
    <w:rsid w:val="001062B7"/>
    <w:rsid w:val="001064AB"/>
    <w:rsid w:val="001104B6"/>
    <w:rsid w:val="001127A8"/>
    <w:rsid w:val="00113D72"/>
    <w:rsid w:val="0012037F"/>
    <w:rsid w:val="00122295"/>
    <w:rsid w:val="001225A3"/>
    <w:rsid w:val="001232B2"/>
    <w:rsid w:val="0012566A"/>
    <w:rsid w:val="00126A59"/>
    <w:rsid w:val="00130433"/>
    <w:rsid w:val="001365F1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4BFE"/>
    <w:rsid w:val="001656B1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A75FD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C72E1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BE8"/>
    <w:rsid w:val="002307C3"/>
    <w:rsid w:val="00232B34"/>
    <w:rsid w:val="00234057"/>
    <w:rsid w:val="002421CE"/>
    <w:rsid w:val="00243626"/>
    <w:rsid w:val="00244622"/>
    <w:rsid w:val="00244B9F"/>
    <w:rsid w:val="00246443"/>
    <w:rsid w:val="00246AEA"/>
    <w:rsid w:val="00252E56"/>
    <w:rsid w:val="00255652"/>
    <w:rsid w:val="0026076D"/>
    <w:rsid w:val="00262F08"/>
    <w:rsid w:val="0026510B"/>
    <w:rsid w:val="00267620"/>
    <w:rsid w:val="00271403"/>
    <w:rsid w:val="002720B0"/>
    <w:rsid w:val="002729BB"/>
    <w:rsid w:val="00274765"/>
    <w:rsid w:val="002752D2"/>
    <w:rsid w:val="00280769"/>
    <w:rsid w:val="00281641"/>
    <w:rsid w:val="002821C9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B0D"/>
    <w:rsid w:val="00292DC2"/>
    <w:rsid w:val="002965ED"/>
    <w:rsid w:val="002A21C5"/>
    <w:rsid w:val="002A3445"/>
    <w:rsid w:val="002A51C5"/>
    <w:rsid w:val="002A5FF6"/>
    <w:rsid w:val="002A7ABD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142"/>
    <w:rsid w:val="002D4257"/>
    <w:rsid w:val="002D5328"/>
    <w:rsid w:val="002D5534"/>
    <w:rsid w:val="002E01CD"/>
    <w:rsid w:val="002E3F3A"/>
    <w:rsid w:val="002E4D7C"/>
    <w:rsid w:val="002E5BEE"/>
    <w:rsid w:val="002E5D79"/>
    <w:rsid w:val="002E7943"/>
    <w:rsid w:val="002F223E"/>
    <w:rsid w:val="002F4E40"/>
    <w:rsid w:val="002F7B01"/>
    <w:rsid w:val="00303C97"/>
    <w:rsid w:val="00303E9C"/>
    <w:rsid w:val="00304027"/>
    <w:rsid w:val="0030424A"/>
    <w:rsid w:val="003052B7"/>
    <w:rsid w:val="00305E25"/>
    <w:rsid w:val="00307B9D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212C"/>
    <w:rsid w:val="00333ED6"/>
    <w:rsid w:val="0033487B"/>
    <w:rsid w:val="00334DE5"/>
    <w:rsid w:val="00345721"/>
    <w:rsid w:val="003523BB"/>
    <w:rsid w:val="0035335D"/>
    <w:rsid w:val="00354E3E"/>
    <w:rsid w:val="003626D7"/>
    <w:rsid w:val="00364470"/>
    <w:rsid w:val="00364837"/>
    <w:rsid w:val="00365D6A"/>
    <w:rsid w:val="00366089"/>
    <w:rsid w:val="0036683D"/>
    <w:rsid w:val="00366EA6"/>
    <w:rsid w:val="00367A23"/>
    <w:rsid w:val="00367D11"/>
    <w:rsid w:val="0037182B"/>
    <w:rsid w:val="00372361"/>
    <w:rsid w:val="003744C8"/>
    <w:rsid w:val="00380CF4"/>
    <w:rsid w:val="00381AB8"/>
    <w:rsid w:val="00381CC9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161E"/>
    <w:rsid w:val="003B25D2"/>
    <w:rsid w:val="003B358A"/>
    <w:rsid w:val="003C0A73"/>
    <w:rsid w:val="003C1194"/>
    <w:rsid w:val="003C55E8"/>
    <w:rsid w:val="003C67C8"/>
    <w:rsid w:val="003C79F3"/>
    <w:rsid w:val="003D07E9"/>
    <w:rsid w:val="003D6178"/>
    <w:rsid w:val="003D6FE1"/>
    <w:rsid w:val="003E0415"/>
    <w:rsid w:val="003E26CF"/>
    <w:rsid w:val="003F1D42"/>
    <w:rsid w:val="003F5508"/>
    <w:rsid w:val="003F572B"/>
    <w:rsid w:val="0040176C"/>
    <w:rsid w:val="00403C80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C8E"/>
    <w:rsid w:val="00455CD5"/>
    <w:rsid w:val="00460E1B"/>
    <w:rsid w:val="00462BD1"/>
    <w:rsid w:val="004638E2"/>
    <w:rsid w:val="00464B3E"/>
    <w:rsid w:val="004660E7"/>
    <w:rsid w:val="0046734B"/>
    <w:rsid w:val="004700E6"/>
    <w:rsid w:val="00474274"/>
    <w:rsid w:val="00474B5F"/>
    <w:rsid w:val="00475232"/>
    <w:rsid w:val="00475561"/>
    <w:rsid w:val="00480672"/>
    <w:rsid w:val="00481577"/>
    <w:rsid w:val="004836EB"/>
    <w:rsid w:val="00487F72"/>
    <w:rsid w:val="00490003"/>
    <w:rsid w:val="00490A7C"/>
    <w:rsid w:val="00493DA6"/>
    <w:rsid w:val="00494521"/>
    <w:rsid w:val="0049544D"/>
    <w:rsid w:val="004962FA"/>
    <w:rsid w:val="00496922"/>
    <w:rsid w:val="00496D02"/>
    <w:rsid w:val="004A0686"/>
    <w:rsid w:val="004A0973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E15"/>
    <w:rsid w:val="004E0134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42CB"/>
    <w:rsid w:val="00544902"/>
    <w:rsid w:val="00545601"/>
    <w:rsid w:val="00546AD5"/>
    <w:rsid w:val="00551865"/>
    <w:rsid w:val="00552383"/>
    <w:rsid w:val="0055506B"/>
    <w:rsid w:val="005561CE"/>
    <w:rsid w:val="005646BE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2A76"/>
    <w:rsid w:val="005A2D0D"/>
    <w:rsid w:val="005A2D28"/>
    <w:rsid w:val="005A3AD7"/>
    <w:rsid w:val="005A56A7"/>
    <w:rsid w:val="005A712B"/>
    <w:rsid w:val="005B0235"/>
    <w:rsid w:val="005B0D67"/>
    <w:rsid w:val="005B50A6"/>
    <w:rsid w:val="005B675E"/>
    <w:rsid w:val="005C0592"/>
    <w:rsid w:val="005C34D2"/>
    <w:rsid w:val="005C500F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2A91"/>
    <w:rsid w:val="005F453A"/>
    <w:rsid w:val="005F525B"/>
    <w:rsid w:val="005F5DD1"/>
    <w:rsid w:val="005F5E47"/>
    <w:rsid w:val="005F7DDC"/>
    <w:rsid w:val="006013F3"/>
    <w:rsid w:val="006108B2"/>
    <w:rsid w:val="006112E0"/>
    <w:rsid w:val="006124DE"/>
    <w:rsid w:val="00615923"/>
    <w:rsid w:val="00615AD1"/>
    <w:rsid w:val="00621E70"/>
    <w:rsid w:val="0062226D"/>
    <w:rsid w:val="006227D6"/>
    <w:rsid w:val="0062361A"/>
    <w:rsid w:val="00623FB2"/>
    <w:rsid w:val="00630005"/>
    <w:rsid w:val="00632ADB"/>
    <w:rsid w:val="00633E4B"/>
    <w:rsid w:val="006343AD"/>
    <w:rsid w:val="00634A8B"/>
    <w:rsid w:val="006376EA"/>
    <w:rsid w:val="00640C2A"/>
    <w:rsid w:val="00644679"/>
    <w:rsid w:val="006449F7"/>
    <w:rsid w:val="0065050D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5DD2"/>
    <w:rsid w:val="006F745D"/>
    <w:rsid w:val="007012E5"/>
    <w:rsid w:val="00702344"/>
    <w:rsid w:val="0070393C"/>
    <w:rsid w:val="00705DA6"/>
    <w:rsid w:val="00706A68"/>
    <w:rsid w:val="00710024"/>
    <w:rsid w:val="007103F2"/>
    <w:rsid w:val="00712AD3"/>
    <w:rsid w:val="0072422E"/>
    <w:rsid w:val="007244ED"/>
    <w:rsid w:val="00726352"/>
    <w:rsid w:val="00726654"/>
    <w:rsid w:val="0073053E"/>
    <w:rsid w:val="007334C1"/>
    <w:rsid w:val="007350C5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55A9E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E19"/>
    <w:rsid w:val="00795F42"/>
    <w:rsid w:val="00797E8F"/>
    <w:rsid w:val="007A4D31"/>
    <w:rsid w:val="007A51BC"/>
    <w:rsid w:val="007A52B2"/>
    <w:rsid w:val="007A56FF"/>
    <w:rsid w:val="007A7387"/>
    <w:rsid w:val="007B1EA8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E3101"/>
    <w:rsid w:val="007E71FE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469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0F1A"/>
    <w:rsid w:val="008429B7"/>
    <w:rsid w:val="00843FA8"/>
    <w:rsid w:val="008549C1"/>
    <w:rsid w:val="008579A8"/>
    <w:rsid w:val="0086170B"/>
    <w:rsid w:val="00862F5D"/>
    <w:rsid w:val="008636E2"/>
    <w:rsid w:val="00864034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77E0E"/>
    <w:rsid w:val="0088169B"/>
    <w:rsid w:val="0088256E"/>
    <w:rsid w:val="00882DDF"/>
    <w:rsid w:val="00882F0D"/>
    <w:rsid w:val="00885BED"/>
    <w:rsid w:val="008860F8"/>
    <w:rsid w:val="00890073"/>
    <w:rsid w:val="00896076"/>
    <w:rsid w:val="00897780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C4EE5"/>
    <w:rsid w:val="008D2A12"/>
    <w:rsid w:val="008D5BB8"/>
    <w:rsid w:val="008E011F"/>
    <w:rsid w:val="008E0673"/>
    <w:rsid w:val="008E34E2"/>
    <w:rsid w:val="008E3820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5754"/>
    <w:rsid w:val="0090717A"/>
    <w:rsid w:val="00912587"/>
    <w:rsid w:val="009157CE"/>
    <w:rsid w:val="009178AC"/>
    <w:rsid w:val="00920042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922"/>
    <w:rsid w:val="00941AC5"/>
    <w:rsid w:val="009430F1"/>
    <w:rsid w:val="00943AD9"/>
    <w:rsid w:val="00944B48"/>
    <w:rsid w:val="00944E5F"/>
    <w:rsid w:val="00945F52"/>
    <w:rsid w:val="009513B6"/>
    <w:rsid w:val="009526E3"/>
    <w:rsid w:val="009527E6"/>
    <w:rsid w:val="009552A0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96BFD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02D1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308E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CBE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62CE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6D7B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04DD"/>
    <w:rsid w:val="00AB4BD3"/>
    <w:rsid w:val="00AC3B2C"/>
    <w:rsid w:val="00AC4503"/>
    <w:rsid w:val="00AC75C3"/>
    <w:rsid w:val="00AD2386"/>
    <w:rsid w:val="00AD3604"/>
    <w:rsid w:val="00AD5D9D"/>
    <w:rsid w:val="00AD7884"/>
    <w:rsid w:val="00AE060C"/>
    <w:rsid w:val="00AE38E7"/>
    <w:rsid w:val="00AE40C1"/>
    <w:rsid w:val="00AE4733"/>
    <w:rsid w:val="00AE5655"/>
    <w:rsid w:val="00AE5964"/>
    <w:rsid w:val="00AE5A3B"/>
    <w:rsid w:val="00AE6C55"/>
    <w:rsid w:val="00AF0224"/>
    <w:rsid w:val="00AF20D7"/>
    <w:rsid w:val="00AF3464"/>
    <w:rsid w:val="00AF3D66"/>
    <w:rsid w:val="00AF5000"/>
    <w:rsid w:val="00AF5035"/>
    <w:rsid w:val="00AF719E"/>
    <w:rsid w:val="00B0019E"/>
    <w:rsid w:val="00B012B0"/>
    <w:rsid w:val="00B01A03"/>
    <w:rsid w:val="00B03890"/>
    <w:rsid w:val="00B03B1C"/>
    <w:rsid w:val="00B050F5"/>
    <w:rsid w:val="00B11ACD"/>
    <w:rsid w:val="00B125EF"/>
    <w:rsid w:val="00B12FEA"/>
    <w:rsid w:val="00B1368F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62393"/>
    <w:rsid w:val="00B62BE8"/>
    <w:rsid w:val="00B63404"/>
    <w:rsid w:val="00B65EF9"/>
    <w:rsid w:val="00B67D9E"/>
    <w:rsid w:val="00B70AC0"/>
    <w:rsid w:val="00B72391"/>
    <w:rsid w:val="00B730FE"/>
    <w:rsid w:val="00B758EA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4E64"/>
    <w:rsid w:val="00BD7223"/>
    <w:rsid w:val="00BD7A3A"/>
    <w:rsid w:val="00BD7E19"/>
    <w:rsid w:val="00BE0653"/>
    <w:rsid w:val="00BE0713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6453"/>
    <w:rsid w:val="00C176B9"/>
    <w:rsid w:val="00C1774A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7286F"/>
    <w:rsid w:val="00C74349"/>
    <w:rsid w:val="00C744A1"/>
    <w:rsid w:val="00C75BEF"/>
    <w:rsid w:val="00C80F94"/>
    <w:rsid w:val="00C85E03"/>
    <w:rsid w:val="00C86A75"/>
    <w:rsid w:val="00C9305E"/>
    <w:rsid w:val="00C96745"/>
    <w:rsid w:val="00CA285D"/>
    <w:rsid w:val="00CA2C0D"/>
    <w:rsid w:val="00CA3F05"/>
    <w:rsid w:val="00CA51BE"/>
    <w:rsid w:val="00CB2394"/>
    <w:rsid w:val="00CB4020"/>
    <w:rsid w:val="00CB5FF0"/>
    <w:rsid w:val="00CC0643"/>
    <w:rsid w:val="00CC109D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EF2"/>
    <w:rsid w:val="00CF2F57"/>
    <w:rsid w:val="00CF4BEA"/>
    <w:rsid w:val="00CF5EC3"/>
    <w:rsid w:val="00CF7730"/>
    <w:rsid w:val="00CF7D07"/>
    <w:rsid w:val="00D0052B"/>
    <w:rsid w:val="00D025D4"/>
    <w:rsid w:val="00D03D96"/>
    <w:rsid w:val="00D0434B"/>
    <w:rsid w:val="00D048CC"/>
    <w:rsid w:val="00D10B14"/>
    <w:rsid w:val="00D11A6C"/>
    <w:rsid w:val="00D163E7"/>
    <w:rsid w:val="00D17FC9"/>
    <w:rsid w:val="00D24B67"/>
    <w:rsid w:val="00D266BC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50696"/>
    <w:rsid w:val="00D53146"/>
    <w:rsid w:val="00D5378B"/>
    <w:rsid w:val="00D53F01"/>
    <w:rsid w:val="00D54479"/>
    <w:rsid w:val="00D60465"/>
    <w:rsid w:val="00D644EB"/>
    <w:rsid w:val="00D651EA"/>
    <w:rsid w:val="00D67EB0"/>
    <w:rsid w:val="00D7307C"/>
    <w:rsid w:val="00D7745E"/>
    <w:rsid w:val="00D80299"/>
    <w:rsid w:val="00D846D9"/>
    <w:rsid w:val="00D85243"/>
    <w:rsid w:val="00D856E1"/>
    <w:rsid w:val="00D90DC1"/>
    <w:rsid w:val="00D91BB1"/>
    <w:rsid w:val="00D972B1"/>
    <w:rsid w:val="00DA1F5D"/>
    <w:rsid w:val="00DA2317"/>
    <w:rsid w:val="00DA3D63"/>
    <w:rsid w:val="00DA3EAB"/>
    <w:rsid w:val="00DA4982"/>
    <w:rsid w:val="00DB34DA"/>
    <w:rsid w:val="00DB3EA2"/>
    <w:rsid w:val="00DB45CC"/>
    <w:rsid w:val="00DB485B"/>
    <w:rsid w:val="00DB4F98"/>
    <w:rsid w:val="00DB68AF"/>
    <w:rsid w:val="00DB7430"/>
    <w:rsid w:val="00DC0E4F"/>
    <w:rsid w:val="00DC1257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5347"/>
    <w:rsid w:val="00E3243C"/>
    <w:rsid w:val="00E324DC"/>
    <w:rsid w:val="00E341F0"/>
    <w:rsid w:val="00E34EF1"/>
    <w:rsid w:val="00E352ED"/>
    <w:rsid w:val="00E43153"/>
    <w:rsid w:val="00E433FE"/>
    <w:rsid w:val="00E45205"/>
    <w:rsid w:val="00E46B2D"/>
    <w:rsid w:val="00E46CC7"/>
    <w:rsid w:val="00E51B65"/>
    <w:rsid w:val="00E576CA"/>
    <w:rsid w:val="00E605C2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87C51"/>
    <w:rsid w:val="00E91547"/>
    <w:rsid w:val="00E9448D"/>
    <w:rsid w:val="00EA62AF"/>
    <w:rsid w:val="00EA7CC0"/>
    <w:rsid w:val="00EB0D5E"/>
    <w:rsid w:val="00EB0E2F"/>
    <w:rsid w:val="00EB1244"/>
    <w:rsid w:val="00EB1BB0"/>
    <w:rsid w:val="00EB23DD"/>
    <w:rsid w:val="00EB249D"/>
    <w:rsid w:val="00EB2884"/>
    <w:rsid w:val="00EB5AF5"/>
    <w:rsid w:val="00EB61B4"/>
    <w:rsid w:val="00EC5657"/>
    <w:rsid w:val="00ED09C6"/>
    <w:rsid w:val="00ED170C"/>
    <w:rsid w:val="00EE07DD"/>
    <w:rsid w:val="00EE0AE2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7240A"/>
    <w:rsid w:val="00F7350A"/>
    <w:rsid w:val="00F77027"/>
    <w:rsid w:val="00F8276C"/>
    <w:rsid w:val="00F90E32"/>
    <w:rsid w:val="00F930F9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C049C"/>
    <w:rsid w:val="00FC0DCC"/>
    <w:rsid w:val="00FC1D59"/>
    <w:rsid w:val="00FC4849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2B1D4103-DE45-45BF-98A5-85FE9F4E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B358A"/>
    <w:rPr>
      <w:rFonts w:ascii="Arial Narrow" w:hAnsi="Arial Narrow"/>
      <w:sz w:val="26"/>
    </w:rPr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eastAsia="Times New Roman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B11ACD"/>
    <w:pPr>
      <w:shd w:val="clear" w:color="auto" w:fill="ED7D31" w:themeFill="accent2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link w:val="24"/>
    <w:qFormat/>
    <w:rsid w:val="003B358A"/>
    <w:pPr>
      <w:shd w:val="clear" w:color="auto" w:fill="ED7D31" w:themeFill="accent2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3B358A"/>
    <w:pPr>
      <w:outlineLvl w:val="2"/>
    </w:pPr>
    <w:rPr>
      <w:b/>
      <w:color w:val="C45911" w:themeColor="accent2" w:themeShade="BF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5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5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5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6">
    <w:name w:val="Статья Норма Уров.2"/>
    <w:basedOn w:val="2"/>
    <w:link w:val="27"/>
    <w:qFormat/>
    <w:rsid w:val="00490003"/>
    <w:pPr>
      <w:numPr>
        <w:numId w:val="0"/>
      </w:numPr>
      <w:ind w:left="1134"/>
    </w:pPr>
  </w:style>
  <w:style w:type="character" w:customStyle="1" w:styleId="27">
    <w:name w:val="Статья Норма Уров.2 Знак"/>
    <w:basedOn w:val="25"/>
    <w:link w:val="26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34"/>
    <w:qFormat/>
    <w:rsid w:val="00490003"/>
    <w:pPr>
      <w:numPr>
        <w:numId w:val="2"/>
      </w:numPr>
      <w:contextualSpacing/>
    </w:pPr>
    <w:rPr>
      <w:szCs w:val="26"/>
    </w:rPr>
  </w:style>
  <w:style w:type="character" w:customStyle="1" w:styleId="ab">
    <w:name w:val="Абзац списка Знак"/>
    <w:basedOn w:val="a2"/>
    <w:link w:val="a0"/>
    <w:uiPriority w:val="34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eastAsia="Times New Roman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eastAsia="Times New Roman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b/>
      <w:bCs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b/>
      <w:sz w:val="28"/>
    </w:rPr>
  </w:style>
  <w:style w:type="paragraph" w:styleId="28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eastAsia="Calibri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eastAsia="Calibri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eastAsia="Calibri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eastAsia="Calibri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eastAsia="Calibri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eastAsia="Calibri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eastAsia="Calibri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b/>
      <w:bCs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eastAsia="Times New Roman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9">
    <w:name w:val="Раб_тетр_маркер_уровень2"/>
    <w:basedOn w:val="a1"/>
    <w:link w:val="2a"/>
    <w:qFormat/>
    <w:rsid w:val="00525A0F"/>
    <w:pPr>
      <w:tabs>
        <w:tab w:val="num" w:pos="1440"/>
      </w:tabs>
      <w:spacing w:before="0" w:after="60"/>
      <w:ind w:left="1440" w:hanging="360"/>
    </w:pPr>
    <w:rPr>
      <w:rFonts w:eastAsia="Times New Roman" w:cs="Times New Roman"/>
      <w:bCs/>
      <w:lang w:bidi="en-US"/>
    </w:rPr>
  </w:style>
  <w:style w:type="character" w:customStyle="1" w:styleId="2a">
    <w:name w:val="Раб_тетр_маркер_уровень2 Знак"/>
    <w:link w:val="29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eastAsia="Calibri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eastAsia="Calibri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eastAsia="Times New Roman" w:cs="Times New Roman"/>
      <w:b/>
      <w:color w:val="538135" w:themeColor="accent6" w:themeShade="BF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eastAsia="Times New Roman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eastAsia="Times New Roman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eastAsia="Times New Roman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eastAsia="Times New Roman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b/>
      <w:bCs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  <w:style w:type="character" w:customStyle="1" w:styleId="24">
    <w:name w:val="СС Заголовок Уровень 2 Знак"/>
    <w:basedOn w:val="a6"/>
    <w:link w:val="23"/>
    <w:rsid w:val="003B358A"/>
    <w:rPr>
      <w:rFonts w:ascii="Arial Narrow" w:hAnsi="Arial Narrow"/>
      <w:b/>
      <w:sz w:val="26"/>
      <w:szCs w:val="26"/>
      <w:shd w:val="clear" w:color="auto" w:fill="ED7D31" w:themeFill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hexpert8.ru/1s-buhgalteriya/lajfhaki-dlya-buhgaltera/pomoshhniki-buhgaltera/vneshnie-obrabotki/podklyuchenie-obrabotki-elementy-amortizatsii-os-buhexpert8.html" TargetMode="External"/><Relationship Id="rId18" Type="http://schemas.openxmlformats.org/officeDocument/2006/relationships/image" Target="media/image2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buhexpert8.ru/wp-content/uploads/2023/01/Pril-4-Prinyatie-k-uchetu-OS_BE8.pdf" TargetMode="External"/><Relationship Id="rId17" Type="http://schemas.openxmlformats.org/officeDocument/2006/relationships/hyperlink" Target="https://buhexpert8.ru/obuchenie-1s/1s-buhgalteriya-8-3/buhgalterskaya-spravka-v-1s-8-3-buhgalteriya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uhexpert8.ru/wp-content/uploads/2023/01/Pril-2-Protokol-Proverki-OS-na-obestsenenie_BE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hexpert8.ru/obuchenie-1s/1s-buhgalteriya-8-3/akt-vypolnennyh-rabot-v-1s-8-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uhexpert8.ru/wp-content/uploads/2023/01/Pril-1-Protokol-nalichii-priznakov-obestseneniya_BE8.pdf" TargetMode="External"/><Relationship Id="rId10" Type="http://schemas.openxmlformats.org/officeDocument/2006/relationships/hyperlink" Target="https://buhexpert8.ru/1s-buhgalteriya/materialy/ispolzovanie-materialov/akt-spisaniya-v-1s.html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uhexpert8.ru/wp-content/uploads/2018/03/Rabochij-plan-schetov-2022.pdf" TargetMode="External"/><Relationship Id="rId14" Type="http://schemas.openxmlformats.org/officeDocument/2006/relationships/hyperlink" Target="https://buhexpert8.ru/wp-content/uploads/2023/01/Pril-3-Protokol-izm.el.amort_BE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1A97B0-A312-481B-A15D-9F4B67A8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24731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keywords/>
  <dc:description/>
  <cp:lastModifiedBy>Евгения</cp:lastModifiedBy>
  <cp:revision>2</cp:revision>
  <cp:lastPrinted>2022-04-05T06:49:00Z</cp:lastPrinted>
  <dcterms:created xsi:type="dcterms:W3CDTF">2023-03-28T19:06:00Z</dcterms:created>
  <dcterms:modified xsi:type="dcterms:W3CDTF">2023-03-28T19:06:00Z</dcterms:modified>
</cp:coreProperties>
</file>