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084C4" w14:textId="77777777" w:rsidR="005A336F" w:rsidRPr="005A336F" w:rsidRDefault="005A336F" w:rsidP="005A336F">
      <w:pPr>
        <w:keepNext/>
        <w:keepLines/>
        <w:shd w:val="clear" w:color="auto" w:fill="E36C0A"/>
        <w:spacing w:before="200" w:after="200" w:line="480" w:lineRule="auto"/>
        <w:ind w:left="0" w:firstLine="0"/>
        <w:jc w:val="center"/>
        <w:outlineLvl w:val="0"/>
        <w:rPr>
          <w:rFonts w:ascii="Arial Narrow" w:eastAsia="Times New Roman" w:hAnsi="Arial Narrow" w:cs="Times New Roman"/>
          <w:b/>
          <w:bCs/>
          <w:sz w:val="26"/>
          <w:szCs w:val="28"/>
        </w:rPr>
      </w:pPr>
      <w:r w:rsidRPr="005A336F">
        <w:rPr>
          <w:rFonts w:ascii="Arial Narrow" w:eastAsia="Times New Roman" w:hAnsi="Arial Narrow" w:cs="Times New Roman"/>
          <w:b/>
          <w:bCs/>
          <w:sz w:val="26"/>
          <w:szCs w:val="28"/>
        </w:rPr>
        <w:t>Пример УП для работ и услуг (упрощенные способы) (ОСН) на 2022 год</w:t>
      </w:r>
    </w:p>
    <w:p w14:paraId="76EAAD20" w14:textId="77777777" w:rsidR="005A336F" w:rsidRPr="005A336F" w:rsidRDefault="005A336F" w:rsidP="005A336F">
      <w:pPr>
        <w:spacing w:after="140"/>
        <w:ind w:left="0" w:firstLine="0"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Воспользуйтесь приказом об утверждении учетной политики на 2022 для формирования своей идеальной учетной политики.</w:t>
      </w:r>
    </w:p>
    <w:p w14:paraId="24009864" w14:textId="77777777" w:rsidR="005A336F" w:rsidRPr="005A336F" w:rsidRDefault="005A336F" w:rsidP="005A336F">
      <w:pPr>
        <w:spacing w:after="140"/>
        <w:ind w:left="0" w:firstLine="0"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Пример подготовлен для организации, основным видом деятельности которой является выполнение работ, оказание услуг. Она относится к субъектам малого предпринимательства и имеет право на ведение упрощенных способов учета и составление отчетности по упрощенной форме. Налоговая учетная политика приведена для ОСН.</w:t>
      </w:r>
    </w:p>
    <w:p w14:paraId="45E3003B" w14:textId="3A572F57" w:rsidR="005A336F" w:rsidRDefault="005A336F" w:rsidP="005A336F">
      <w:pPr>
        <w:shd w:val="clear" w:color="auto" w:fill="F79646"/>
        <w:spacing w:after="140"/>
        <w:ind w:left="0" w:firstLine="0"/>
        <w:outlineLvl w:val="1"/>
        <w:rPr>
          <w:rFonts w:ascii="Arial Narrow" w:eastAsia="Calibri" w:hAnsi="Arial Narrow" w:cs="Times New Roman"/>
          <w:b/>
          <w:sz w:val="26"/>
          <w:szCs w:val="26"/>
        </w:rPr>
      </w:pPr>
      <w:r w:rsidRPr="005A336F">
        <w:rPr>
          <w:rFonts w:ascii="Arial Narrow" w:eastAsia="Calibri" w:hAnsi="Arial Narrow" w:cs="Times New Roman"/>
          <w:b/>
          <w:sz w:val="26"/>
          <w:szCs w:val="26"/>
        </w:rPr>
        <w:t>Учетная политика по БУ</w:t>
      </w:r>
    </w:p>
    <w:p w14:paraId="7094B572" w14:textId="77777777" w:rsidR="007E649C" w:rsidRPr="007E649C" w:rsidRDefault="007E649C" w:rsidP="007E649C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7E649C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1401B86C" w14:textId="77777777" w:rsidR="007E649C" w:rsidRPr="007E649C" w:rsidRDefault="007E649C" w:rsidP="007E649C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7E649C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7E649C">
        <w:rPr>
          <w:rFonts w:ascii="Arial Narrow" w:eastAsia="Times New Roman" w:hAnsi="Arial Narrow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E649C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7E649C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210CD131" w14:textId="77777777" w:rsidR="007E649C" w:rsidRPr="007E649C" w:rsidRDefault="007E649C" w:rsidP="007E649C">
      <w:pPr>
        <w:shd w:val="clear" w:color="auto" w:fill="FFFFFF"/>
        <w:spacing w:before="0" w:after="200" w:line="276" w:lineRule="auto"/>
        <w:ind w:left="370" w:firstLine="35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proofErr w:type="spellStart"/>
      <w:r w:rsidRPr="007E649C">
        <w:rPr>
          <w:rFonts w:ascii="Arial Narrow" w:eastAsia="Times New Roman" w:hAnsi="Arial Narrow" w:cs="Times New Roman"/>
          <w:sz w:val="26"/>
          <w:szCs w:val="26"/>
        </w:rPr>
        <w:t>г.Москва</w:t>
      </w:r>
      <w:proofErr w:type="spellEnd"/>
      <w:r w:rsidRPr="007E649C">
        <w:rPr>
          <w:rFonts w:ascii="Arial Narrow" w:eastAsia="Times New Roman" w:hAnsi="Arial Narrow" w:cs="Times New Roman"/>
          <w:sz w:val="26"/>
          <w:szCs w:val="26"/>
        </w:rPr>
        <w:t xml:space="preserve">   </w:t>
      </w:r>
      <w:r w:rsidRPr="007E649C">
        <w:rPr>
          <w:rFonts w:ascii="Arial Narrow" w:eastAsia="Times New Roman" w:hAnsi="Arial Narrow" w:cs="Times New Roman"/>
          <w:sz w:val="26"/>
          <w:szCs w:val="26"/>
        </w:rPr>
        <w:tab/>
      </w:r>
      <w:r w:rsidRPr="007E649C">
        <w:rPr>
          <w:rFonts w:ascii="Arial Narrow" w:eastAsia="Times New Roman" w:hAnsi="Arial Narrow" w:cs="Times New Roman"/>
          <w:sz w:val="26"/>
          <w:szCs w:val="26"/>
        </w:rPr>
        <w:tab/>
      </w:r>
      <w:r w:rsidRPr="007E649C">
        <w:rPr>
          <w:rFonts w:ascii="Arial Narrow" w:eastAsia="Times New Roman" w:hAnsi="Arial Narrow" w:cs="Times New Roman"/>
          <w:sz w:val="26"/>
          <w:szCs w:val="26"/>
        </w:rPr>
        <w:tab/>
      </w:r>
      <w:r w:rsidRPr="007E649C">
        <w:rPr>
          <w:rFonts w:ascii="Arial Narrow" w:eastAsia="Times New Roman" w:hAnsi="Arial Narrow" w:cs="Times New Roman"/>
          <w:sz w:val="26"/>
          <w:szCs w:val="26"/>
        </w:rPr>
        <w:tab/>
      </w:r>
      <w:r w:rsidRPr="007E649C">
        <w:rPr>
          <w:rFonts w:ascii="Arial Narrow" w:eastAsia="Times New Roman" w:hAnsi="Arial Narrow" w:cs="Times New Roman"/>
          <w:sz w:val="26"/>
          <w:szCs w:val="26"/>
        </w:rPr>
        <w:tab/>
      </w:r>
      <w:r w:rsidRPr="007E649C">
        <w:rPr>
          <w:rFonts w:ascii="Arial Narrow" w:eastAsia="Times New Roman" w:hAnsi="Arial Narrow" w:cs="Times New Roman"/>
          <w:sz w:val="26"/>
          <w:szCs w:val="26"/>
        </w:rPr>
        <w:tab/>
      </w:r>
      <w:r w:rsidRPr="007E649C">
        <w:rPr>
          <w:rFonts w:ascii="Arial Narrow" w:eastAsia="Times New Roman" w:hAnsi="Arial Narrow" w:cs="Times New Roman"/>
          <w:sz w:val="26"/>
          <w:szCs w:val="26"/>
        </w:rPr>
        <w:tab/>
      </w:r>
      <w:r w:rsidRPr="007E649C">
        <w:rPr>
          <w:rFonts w:ascii="Arial Narrow" w:eastAsia="Times New Roman" w:hAnsi="Arial Narrow" w:cs="Times New Roman"/>
          <w:sz w:val="26"/>
          <w:szCs w:val="26"/>
        </w:rPr>
        <w:tab/>
      </w:r>
      <w:r w:rsidRPr="007E649C">
        <w:rPr>
          <w:rFonts w:ascii="Arial Narrow" w:eastAsia="Times New Roman" w:hAnsi="Arial Narrow" w:cs="Times New Roman"/>
          <w:sz w:val="26"/>
          <w:szCs w:val="26"/>
        </w:rPr>
        <w:tab/>
        <w:t>31 декабря 2021 г.</w:t>
      </w:r>
    </w:p>
    <w:p w14:paraId="03C202FF" w14:textId="77777777" w:rsidR="007E649C" w:rsidRPr="007E649C" w:rsidRDefault="007E649C" w:rsidP="007E649C">
      <w:pPr>
        <w:shd w:val="clear" w:color="auto" w:fill="FFFFFF"/>
        <w:spacing w:before="0" w:after="200" w:line="276" w:lineRule="auto"/>
        <w:ind w:left="370" w:firstLine="35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ПРИКАЗЫВАЮ</w:t>
      </w:r>
    </w:p>
    <w:p w14:paraId="44F99AF9" w14:textId="77777777" w:rsidR="007E649C" w:rsidRPr="007E649C" w:rsidRDefault="007E649C" w:rsidP="007E649C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Ввести в действие с 01 января 2022 года следующую учетную политику ООО "Уютный дом":</w:t>
      </w:r>
    </w:p>
    <w:p w14:paraId="36BB0DFC" w14:textId="77777777" w:rsidR="007E649C" w:rsidRPr="007E649C" w:rsidRDefault="007E649C" w:rsidP="007E649C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Бухгалтерский учет осуществлять</w:t>
      </w:r>
      <w:r w:rsidRPr="007E64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649C">
        <w:rPr>
          <w:rFonts w:ascii="Arial Narrow" w:eastAsia="Times New Roman" w:hAnsi="Arial Narrow" w:cs="Times New Roman"/>
          <w:sz w:val="26"/>
          <w:szCs w:val="26"/>
        </w:rPr>
        <w:t>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14:paraId="411459FC" w14:textId="77777777" w:rsidR="007E649C" w:rsidRPr="007E649C" w:rsidRDefault="007E649C" w:rsidP="007E649C">
      <w:pPr>
        <w:numPr>
          <w:ilvl w:val="0"/>
          <w:numId w:val="38"/>
        </w:numPr>
        <w:spacing w:before="0"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 2;</w:t>
      </w:r>
    </w:p>
    <w:p w14:paraId="44CCDF6E" w14:textId="77777777" w:rsidR="007E649C" w:rsidRPr="007E649C" w:rsidRDefault="007E649C" w:rsidP="007E649C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N3;</w:t>
      </w:r>
    </w:p>
    <w:p w14:paraId="02A4525C" w14:textId="77777777" w:rsidR="007E649C" w:rsidRPr="007E649C" w:rsidRDefault="007E649C" w:rsidP="007E649C">
      <w:pPr>
        <w:numPr>
          <w:ilvl w:val="0"/>
          <w:numId w:val="38"/>
        </w:numPr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74F84D43" w14:textId="77777777" w:rsidR="007E649C" w:rsidRPr="007E649C" w:rsidRDefault="007E649C" w:rsidP="007E649C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74B90C3C" w14:textId="77777777" w:rsidR="007E649C" w:rsidRPr="007E649C" w:rsidRDefault="007E649C" w:rsidP="007E649C">
      <w:pPr>
        <w:numPr>
          <w:ilvl w:val="0"/>
          <w:numId w:val="38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Ведение бухгалтерского учета осуществлять по следующим правилам:</w:t>
      </w:r>
    </w:p>
    <w:p w14:paraId="7A17452A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Учет основных средств</w:t>
      </w:r>
    </w:p>
    <w:p w14:paraId="69C567B2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Отражение последствий изменения учетной политики в связи с переходом на ФСБУ 6/2020 "Основные средства" осуществляется ретроспективно в упрощенном порядке.</w:t>
      </w:r>
    </w:p>
    <w:p w14:paraId="55281937" w14:textId="77777777" w:rsidR="007E649C" w:rsidRPr="007E649C" w:rsidRDefault="007E649C" w:rsidP="007E649C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lastRenderedPageBreak/>
        <w:t>При этом руководствуясь исключительно требованием рациональности согласно п. 7.4. ПБУ 1/2008 основные средства, стоимостью ниже лимита, указанного в п. 1.3, не подлежат списанию с бухгалтерского учета на дату перехода, а продолжают учитываться в качестве ОС и амортизироваться, если данные объекты являются амортизируемым имуществом в налоговом учете.</w:t>
      </w:r>
    </w:p>
    <w:p w14:paraId="7E5C2EFD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color w:val="222222"/>
          <w:sz w:val="26"/>
          <w:szCs w:val="26"/>
          <w:shd w:val="clear" w:color="auto" w:fill="FFFFFF"/>
        </w:rPr>
        <w:t>Отражение последствий изменения учетной политики в связи с переходом на ФСБУ 26/2020 "Капитальные вложения" осуществляется перспективно.</w:t>
      </w:r>
    </w:p>
    <w:p w14:paraId="3183A236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</w:t>
      </w:r>
      <w:r w:rsidRPr="007E649C">
        <w:rPr>
          <w:rFonts w:ascii="Arial Narrow" w:eastAsia="Calibri" w:hAnsi="Arial Narrow" w:cs="Times New Roman"/>
          <w:sz w:val="26"/>
          <w:szCs w:val="26"/>
        </w:rPr>
        <w:t>К несущественным активам организации относятся:</w:t>
      </w:r>
    </w:p>
    <w:p w14:paraId="21F2C6AA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ОС стоимостью за единицу до 100 000 руб.;</w:t>
      </w:r>
    </w:p>
    <w:p w14:paraId="79BC2173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затраты на ремонт и техническое обслуживание ОС периодичностью более 12 месяцев стоимостью до 100 000 руб.;</w:t>
      </w:r>
    </w:p>
    <w:p w14:paraId="415C33BC" w14:textId="77777777" w:rsidR="007E649C" w:rsidRPr="007E649C" w:rsidRDefault="007E649C" w:rsidP="007E649C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Стоимостной лимит для несущественных ОС проверяется ежегодно.</w:t>
      </w:r>
    </w:p>
    <w:p w14:paraId="09398FFD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 xml:space="preserve">Учет несущественных активов ведется на счете 10.21 "Малоценное оборудование и запасы" по </w:t>
      </w:r>
      <w:proofErr w:type="spellStart"/>
      <w:r w:rsidRPr="007E649C">
        <w:rPr>
          <w:rFonts w:ascii="Arial Narrow" w:eastAsia="Times New Roman" w:hAnsi="Arial Narrow" w:cs="Times New Roman"/>
          <w:sz w:val="26"/>
          <w:szCs w:val="26"/>
        </w:rPr>
        <w:t>субсчетам</w:t>
      </w:r>
      <w:proofErr w:type="spellEnd"/>
      <w:r w:rsidRPr="007E649C">
        <w:rPr>
          <w:rFonts w:ascii="Arial Narrow" w:eastAsia="Times New Roman" w:hAnsi="Arial Narrow" w:cs="Times New Roman"/>
          <w:sz w:val="26"/>
          <w:szCs w:val="26"/>
        </w:rPr>
        <w:t>:</w:t>
      </w:r>
    </w:p>
    <w:p w14:paraId="0055847A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10.21.1 "Приобретение малоценного оборудования и запасов";</w:t>
      </w:r>
    </w:p>
    <w:p w14:paraId="6BC7EC32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10.21.2 "Выбытие малоценного оборудования и запасов".</w:t>
      </w:r>
    </w:p>
    <w:p w14:paraId="6FBD3CFD" w14:textId="77777777" w:rsidR="007E649C" w:rsidRPr="007E649C" w:rsidRDefault="007E649C" w:rsidP="007E649C">
      <w:pPr>
        <w:spacing w:after="140"/>
        <w:ind w:left="0" w:firstLine="567"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В момент приобретения (создания) активов:</w:t>
      </w:r>
    </w:p>
    <w:p w14:paraId="49D9A3AE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proofErr w:type="spellStart"/>
      <w:r w:rsidRPr="007E649C">
        <w:rPr>
          <w:rFonts w:ascii="Arial Narrow" w:eastAsia="Calibri" w:hAnsi="Arial Narrow" w:cs="Times New Roman"/>
          <w:sz w:val="26"/>
          <w:szCs w:val="26"/>
        </w:rPr>
        <w:t>Дт</w:t>
      </w:r>
      <w:proofErr w:type="spellEnd"/>
      <w:r w:rsidRPr="007E649C">
        <w:rPr>
          <w:rFonts w:ascii="Arial Narrow" w:eastAsia="Calibri" w:hAnsi="Arial Narrow" w:cs="Times New Roman"/>
          <w:sz w:val="26"/>
          <w:szCs w:val="26"/>
        </w:rPr>
        <w:t xml:space="preserve"> 10.21.1 </w:t>
      </w:r>
      <w:proofErr w:type="spellStart"/>
      <w:r w:rsidRPr="007E649C">
        <w:rPr>
          <w:rFonts w:ascii="Arial Narrow" w:eastAsia="Calibri" w:hAnsi="Arial Narrow" w:cs="Times New Roman"/>
          <w:sz w:val="26"/>
          <w:szCs w:val="26"/>
        </w:rPr>
        <w:t>Кт</w:t>
      </w:r>
      <w:proofErr w:type="spellEnd"/>
      <w:r w:rsidRPr="007E649C">
        <w:rPr>
          <w:rFonts w:ascii="Arial Narrow" w:eastAsia="Calibri" w:hAnsi="Arial Narrow" w:cs="Times New Roman"/>
          <w:sz w:val="26"/>
          <w:szCs w:val="26"/>
        </w:rPr>
        <w:t xml:space="preserve"> 60 - оприходование активов;</w:t>
      </w:r>
    </w:p>
    <w:p w14:paraId="3D692819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proofErr w:type="spellStart"/>
      <w:r w:rsidRPr="007E649C">
        <w:rPr>
          <w:rFonts w:ascii="Arial Narrow" w:eastAsia="Calibri" w:hAnsi="Arial Narrow" w:cs="Times New Roman"/>
          <w:sz w:val="26"/>
          <w:szCs w:val="26"/>
        </w:rPr>
        <w:t>Дт</w:t>
      </w:r>
      <w:proofErr w:type="spellEnd"/>
      <w:r w:rsidRPr="007E649C">
        <w:rPr>
          <w:rFonts w:ascii="Arial Narrow" w:eastAsia="Calibri" w:hAnsi="Arial Narrow" w:cs="Times New Roman"/>
          <w:sz w:val="26"/>
          <w:szCs w:val="26"/>
        </w:rPr>
        <w:t xml:space="preserve"> счета расходов </w:t>
      </w:r>
      <w:proofErr w:type="spellStart"/>
      <w:r w:rsidRPr="007E649C">
        <w:rPr>
          <w:rFonts w:ascii="Arial Narrow" w:eastAsia="Calibri" w:hAnsi="Arial Narrow" w:cs="Times New Roman"/>
          <w:sz w:val="26"/>
          <w:szCs w:val="26"/>
        </w:rPr>
        <w:t>Кт</w:t>
      </w:r>
      <w:proofErr w:type="spellEnd"/>
      <w:r w:rsidRPr="007E649C">
        <w:rPr>
          <w:rFonts w:ascii="Arial Narrow" w:eastAsia="Calibri" w:hAnsi="Arial Narrow" w:cs="Times New Roman"/>
          <w:sz w:val="26"/>
          <w:szCs w:val="26"/>
        </w:rPr>
        <w:t xml:space="preserve"> 10.21.2 – признание в расходах стоимости активов;</w:t>
      </w:r>
    </w:p>
    <w:p w14:paraId="0634116A" w14:textId="77777777" w:rsidR="007E649C" w:rsidRPr="007E649C" w:rsidRDefault="007E649C" w:rsidP="007E649C">
      <w:pPr>
        <w:ind w:left="1134" w:firstLine="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Счет расходов соответствует счету расходов, куда включалась бы амортизация несущественных активов.</w:t>
      </w:r>
    </w:p>
    <w:p w14:paraId="168CCA2E" w14:textId="77777777" w:rsidR="007E649C" w:rsidRPr="007E649C" w:rsidRDefault="007E649C" w:rsidP="007E649C">
      <w:pPr>
        <w:spacing w:after="140"/>
        <w:ind w:left="0" w:firstLine="851"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В момент передачи в эксплуатацию несущественных активов:</w:t>
      </w:r>
    </w:p>
    <w:p w14:paraId="323502CE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proofErr w:type="spellStart"/>
      <w:r w:rsidRPr="007E649C">
        <w:rPr>
          <w:rFonts w:ascii="Arial Narrow" w:eastAsia="Calibri" w:hAnsi="Arial Narrow" w:cs="Times New Roman"/>
          <w:sz w:val="26"/>
          <w:szCs w:val="26"/>
        </w:rPr>
        <w:t>Дт</w:t>
      </w:r>
      <w:proofErr w:type="spellEnd"/>
      <w:r w:rsidRPr="007E649C">
        <w:rPr>
          <w:rFonts w:ascii="Arial Narrow" w:eastAsia="Calibri" w:hAnsi="Arial Narrow" w:cs="Times New Roman"/>
          <w:sz w:val="26"/>
          <w:szCs w:val="26"/>
        </w:rPr>
        <w:t xml:space="preserve"> 10.21.2 </w:t>
      </w:r>
      <w:proofErr w:type="spellStart"/>
      <w:r w:rsidRPr="007E649C">
        <w:rPr>
          <w:rFonts w:ascii="Arial Narrow" w:eastAsia="Calibri" w:hAnsi="Arial Narrow" w:cs="Times New Roman"/>
          <w:sz w:val="26"/>
          <w:szCs w:val="26"/>
        </w:rPr>
        <w:t>Кт</w:t>
      </w:r>
      <w:proofErr w:type="spellEnd"/>
      <w:r w:rsidRPr="007E649C">
        <w:rPr>
          <w:rFonts w:ascii="Arial Narrow" w:eastAsia="Calibri" w:hAnsi="Arial Narrow" w:cs="Times New Roman"/>
          <w:sz w:val="26"/>
          <w:szCs w:val="26"/>
        </w:rPr>
        <w:t xml:space="preserve"> 10.21.1 – передача в эксплуатацию активов;</w:t>
      </w:r>
    </w:p>
    <w:p w14:paraId="36B9663D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proofErr w:type="spellStart"/>
      <w:r w:rsidRPr="007E649C">
        <w:rPr>
          <w:rFonts w:ascii="Arial Narrow" w:eastAsia="Calibri" w:hAnsi="Arial Narrow" w:cs="Times New Roman"/>
          <w:sz w:val="26"/>
          <w:szCs w:val="26"/>
        </w:rPr>
        <w:t>Дт</w:t>
      </w:r>
      <w:proofErr w:type="spellEnd"/>
      <w:r w:rsidRPr="007E649C">
        <w:rPr>
          <w:rFonts w:ascii="Arial Narrow" w:eastAsia="Calibri" w:hAnsi="Arial Narrow" w:cs="Times New Roman"/>
          <w:sz w:val="26"/>
          <w:szCs w:val="26"/>
        </w:rPr>
        <w:t xml:space="preserve"> МЦ.ХХХ – оприходование за балансом активов.</w:t>
      </w:r>
    </w:p>
    <w:p w14:paraId="0193FDFE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Учет ведется отдельно по каждому инвентарному объекту.</w:t>
      </w:r>
    </w:p>
    <w:p w14:paraId="2583A5DC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 xml:space="preserve">Фактические затраты при осуществлении капитальных вложений определяются без учета скидок, без учета дисконтирования в связи с отсрочкой платежа более 12 месяцев, без учета обязательств по демонтажу. Иные дополнительные расходы включаются в фактические затраты на капитальные вложения. Фактическая себестоимость капвложений при оплате </w:t>
      </w:r>
      <w:proofErr w:type="spellStart"/>
      <w:r w:rsidRPr="007E649C">
        <w:rPr>
          <w:rFonts w:ascii="Arial Narrow" w:eastAsia="Times New Roman" w:hAnsi="Arial Narrow" w:cs="Times New Roman"/>
          <w:spacing w:val="-2"/>
          <w:sz w:val="26"/>
        </w:rPr>
        <w:t>неденежными</w:t>
      </w:r>
      <w:proofErr w:type="spellEnd"/>
      <w:r w:rsidRPr="007E649C">
        <w:rPr>
          <w:rFonts w:ascii="Arial Narrow" w:eastAsia="Times New Roman" w:hAnsi="Arial Narrow" w:cs="Times New Roman"/>
          <w:spacing w:val="-2"/>
          <w:sz w:val="26"/>
        </w:rPr>
        <w:t xml:space="preserve"> средствами соответствует балансовой стоимости передаваемых активов.</w:t>
      </w:r>
    </w:p>
    <w:p w14:paraId="467E9F52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Амортизация начисляется ежемесячно с 1-го числа месяца, следующего за месяцем признания основного средства в бухучете, линейным способом по всем объектам.</w:t>
      </w:r>
    </w:p>
    <w:p w14:paraId="02B2ED30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  <w:szCs w:val="26"/>
        </w:rPr>
        <w:t>Ликвидационная стоимость основного средства определяется, если выгода от его выбытия составит более 100 тыс. руб. Иначе она признается равной нулю.</w:t>
      </w:r>
    </w:p>
    <w:p w14:paraId="254204E2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Ежегодная проверка капитальных вложений и основных средств на обесценение не проводится.</w:t>
      </w:r>
    </w:p>
    <w:p w14:paraId="70C21FA7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lastRenderedPageBreak/>
        <w:t>Последующая оценка основных средств на отчетную дату осуществляется по первоначальной стоимости.</w:t>
      </w:r>
    </w:p>
    <w:p w14:paraId="62453A6F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Учет нематериальных активов</w:t>
      </w:r>
    </w:p>
    <w:p w14:paraId="14DF9C67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Амортизация начисляется линейным способом по всем объектам нематериальных активов.</w:t>
      </w:r>
    </w:p>
    <w:p w14:paraId="617FDA5B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Учет запасов (материалов, товаров)</w:t>
      </w:r>
    </w:p>
    <w:p w14:paraId="00E8C515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  <w:szCs w:val="26"/>
        </w:rPr>
        <w:t>Отражение последствий изменения учетной политики в связи с переходом на ФСБУ 5/2019 "Запасы" осуществляется перспективно без ретроспективного пересчета показателей.</w:t>
      </w:r>
    </w:p>
    <w:p w14:paraId="7CDD58F1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  <w:szCs w:val="26"/>
        </w:rPr>
        <w:t>К запасам относятся активы, используемые в течение 12 месяцев:</w:t>
      </w:r>
    </w:p>
    <w:p w14:paraId="52AA1D19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для выполнения работ, оказания услуг, а также для продажи в ходе обычной деятельности.</w:t>
      </w:r>
    </w:p>
    <w:p w14:paraId="632B1DB9" w14:textId="77777777" w:rsidR="007E649C" w:rsidRPr="007E649C" w:rsidRDefault="007E649C" w:rsidP="007E649C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Они учитываются по фактической себестоимости с отражением в учете на счете 10 "Материалы".</w:t>
      </w:r>
    </w:p>
    <w:p w14:paraId="082033A7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  <w:szCs w:val="26"/>
        </w:rPr>
        <w:t>ФСБУ 5 не применяется к запасам,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 следующие группы запасов</w:t>
      </w:r>
      <w:r w:rsidRPr="007E649C">
        <w:rPr>
          <w:rFonts w:ascii="Arial Narrow" w:eastAsia="Calibri" w:hAnsi="Arial Narrow" w:cs="Times New Roman"/>
          <w:sz w:val="26"/>
        </w:rPr>
        <w:t>, не зависимо от их стоимости:</w:t>
      </w:r>
    </w:p>
    <w:p w14:paraId="566A414B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4557B9DB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хозяйственный инвентарь и приспособления;</w:t>
      </w:r>
    </w:p>
    <w:p w14:paraId="5181D7B5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мебель.</w:t>
      </w:r>
    </w:p>
    <w:p w14:paraId="7D3D09BA" w14:textId="77777777" w:rsidR="007E649C" w:rsidRPr="007E649C" w:rsidRDefault="007E649C" w:rsidP="007E649C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Методика учета несущественных активов указана в п. 1.3.</w:t>
      </w:r>
    </w:p>
    <w:p w14:paraId="29AB0FA5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2283F626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офисные канцтовары и принадлежности;</w:t>
      </w:r>
    </w:p>
    <w:p w14:paraId="3B86D50A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почтовые товары: конверты, бандероли, марки и др.;</w:t>
      </w:r>
    </w:p>
    <w:p w14:paraId="3EA7B42E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вода и материалы для обеспечения нормальных условий труда;</w:t>
      </w:r>
    </w:p>
    <w:p w14:paraId="42B8107E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материалы для хозяйственных нужд, поддержанию порядка.</w:t>
      </w:r>
    </w:p>
    <w:p w14:paraId="2A5D8C10" w14:textId="77777777" w:rsidR="007E649C" w:rsidRPr="007E649C" w:rsidRDefault="007E649C" w:rsidP="007E649C">
      <w:pPr>
        <w:spacing w:before="0" w:after="200" w:line="276" w:lineRule="auto"/>
        <w:ind w:left="567" w:firstLine="0"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Методика учета несущественных активов указана в п. 1.3.</w:t>
      </w:r>
    </w:p>
    <w:p w14:paraId="61D316EE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 xml:space="preserve">Фактическая себестоимость запасов при приобретении их </w:t>
      </w:r>
      <w:proofErr w:type="spellStart"/>
      <w:r w:rsidRPr="007E649C">
        <w:rPr>
          <w:rFonts w:ascii="Arial Narrow" w:eastAsia="Times New Roman" w:hAnsi="Arial Narrow" w:cs="Times New Roman"/>
          <w:spacing w:val="-2"/>
          <w:sz w:val="26"/>
        </w:rPr>
        <w:t>неденежными</w:t>
      </w:r>
      <w:proofErr w:type="spellEnd"/>
      <w:r w:rsidRPr="007E649C">
        <w:rPr>
          <w:rFonts w:ascii="Arial Narrow" w:eastAsia="Times New Roman" w:hAnsi="Arial Narrow" w:cs="Times New Roman"/>
          <w:spacing w:val="-2"/>
          <w:sz w:val="26"/>
        </w:rPr>
        <w:t xml:space="preserve"> средствами соответствует балансовой стоимости передаваемых активов.</w:t>
      </w:r>
    </w:p>
    <w:p w14:paraId="7A238F7C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Последующая оценка запасов на отчетную дату осуществляется по фактической себестоимости. Ежегодная проверка на обесценение запасов не осуществляется.</w:t>
      </w:r>
    </w:p>
    <w:p w14:paraId="41447EE2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При выбытии запасов их оценка осуществляется по методу средней себестоимости по итогам месяца.</w:t>
      </w:r>
    </w:p>
    <w:p w14:paraId="7BC4813C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Учет затрат и НЗП</w:t>
      </w:r>
    </w:p>
    <w:p w14:paraId="3C9ED288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В прямые затраты на выполнение работ, оказание услуг включаются:</w:t>
      </w:r>
    </w:p>
    <w:p w14:paraId="33FF8F70" w14:textId="77777777" w:rsidR="007E649C" w:rsidRPr="007E649C" w:rsidRDefault="007E649C" w:rsidP="007E649C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материальные затраты (сырье и материалы), используемые при производстве работ, услуг;</w:t>
      </w:r>
    </w:p>
    <w:p w14:paraId="6E2E81F8" w14:textId="77777777" w:rsidR="007E649C" w:rsidRPr="007E649C" w:rsidRDefault="007E649C" w:rsidP="007E649C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lastRenderedPageBreak/>
        <w:t>затраты на оплату труда и иные выплаты производственным рабочим (в т. ч. страховые взносы с зарплаты);</w:t>
      </w:r>
    </w:p>
    <w:p w14:paraId="093CEF79" w14:textId="77777777" w:rsidR="007E649C" w:rsidRPr="007E649C" w:rsidRDefault="007E649C" w:rsidP="007E649C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амортизация основных средств, используемых непосредственно для выполнения работ, оказания услуг;</w:t>
      </w:r>
    </w:p>
    <w:p w14:paraId="01BBA97C" w14:textId="77777777" w:rsidR="007E649C" w:rsidRPr="007E649C" w:rsidRDefault="007E649C" w:rsidP="007E649C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иные затраты, которые напрямую относятся к выполнению конкретной работы, оказанию конкретной услуги.</w:t>
      </w:r>
    </w:p>
    <w:p w14:paraId="1761BA30" w14:textId="77777777" w:rsidR="007E649C" w:rsidRPr="007E649C" w:rsidRDefault="007E649C" w:rsidP="007E649C">
      <w:pPr>
        <w:spacing w:before="0" w:after="200" w:line="276" w:lineRule="auto"/>
        <w:ind w:left="851" w:firstLine="0"/>
        <w:rPr>
          <w:rFonts w:ascii="Arial Narrow" w:eastAsia="Times New Roman" w:hAnsi="Arial Narrow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оказания услуг, выполнения работ. Они учитываются на счете 20 "Основное производство".</w:t>
      </w:r>
    </w:p>
    <w:p w14:paraId="1B308980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Распределение общих прямых затрат между видами работ, услуг, осуществляется пропорционально сумме всех прямых затратам по конкретной работе, услуге;</w:t>
      </w:r>
    </w:p>
    <w:p w14:paraId="3017B79C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</w:t>
      </w:r>
      <w:proofErr w:type="spellStart"/>
      <w:r w:rsidRPr="007E649C">
        <w:rPr>
          <w:rFonts w:ascii="Arial Narrow" w:eastAsia="Times New Roman" w:hAnsi="Arial Narrow" w:cs="Times New Roman"/>
          <w:spacing w:val="-2"/>
          <w:sz w:val="26"/>
        </w:rPr>
        <w:t>Дт</w:t>
      </w:r>
      <w:proofErr w:type="spellEnd"/>
      <w:r w:rsidRPr="007E649C">
        <w:rPr>
          <w:rFonts w:ascii="Arial Narrow" w:eastAsia="Times New Roman" w:hAnsi="Arial Narrow" w:cs="Times New Roman"/>
          <w:spacing w:val="-2"/>
          <w:sz w:val="26"/>
        </w:rPr>
        <w:t xml:space="preserve"> 20 "Основное производство" </w:t>
      </w:r>
      <w:proofErr w:type="spellStart"/>
      <w:r w:rsidRPr="007E649C">
        <w:rPr>
          <w:rFonts w:ascii="Arial Narrow" w:eastAsia="Times New Roman" w:hAnsi="Arial Narrow" w:cs="Times New Roman"/>
          <w:spacing w:val="-2"/>
          <w:sz w:val="26"/>
        </w:rPr>
        <w:t>Кт</w:t>
      </w:r>
      <w:proofErr w:type="spellEnd"/>
      <w:r w:rsidRPr="007E649C">
        <w:rPr>
          <w:rFonts w:ascii="Arial Narrow" w:eastAsia="Times New Roman" w:hAnsi="Arial Narrow" w:cs="Times New Roman"/>
          <w:spacing w:val="-2"/>
          <w:sz w:val="26"/>
        </w:rPr>
        <w:t xml:space="preserve"> 25) пропорционально сумме всех прямых затрат;</w:t>
      </w:r>
    </w:p>
    <w:p w14:paraId="18EBB9C9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 xml:space="preserve">Сверхнормативные затраты учитываются по статье «Сверхнормативные затраты» в </w:t>
      </w:r>
      <w:proofErr w:type="spellStart"/>
      <w:r w:rsidRPr="007E649C">
        <w:rPr>
          <w:rFonts w:ascii="Arial Narrow" w:eastAsia="Times New Roman" w:hAnsi="Arial Narrow" w:cs="Times New Roman"/>
          <w:spacing w:val="-2"/>
          <w:sz w:val="26"/>
        </w:rPr>
        <w:t>Дт</w:t>
      </w:r>
      <w:proofErr w:type="spellEnd"/>
      <w:r w:rsidRPr="007E649C">
        <w:rPr>
          <w:rFonts w:ascii="Arial Narrow" w:eastAsia="Times New Roman" w:hAnsi="Arial Narrow" w:cs="Times New Roman"/>
          <w:spacing w:val="-2"/>
          <w:sz w:val="26"/>
        </w:rPr>
        <w:t xml:space="preserve"> 20 (25). Они:</w:t>
      </w:r>
    </w:p>
    <w:p w14:paraId="26430CE4" w14:textId="77777777" w:rsidR="007E649C" w:rsidRPr="007E649C" w:rsidRDefault="007E649C" w:rsidP="007E649C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признаются</w:t>
      </w:r>
      <w:r w:rsidRPr="007E649C">
        <w:rPr>
          <w:rFonts w:ascii="Arial Narrow" w:eastAsia="Calibri" w:hAnsi="Arial Narrow" w:cs="Times New Roman"/>
          <w:sz w:val="26"/>
          <w:szCs w:val="26"/>
        </w:rPr>
        <w:t xml:space="preserve"> расходами в конце месяца в результате ненадлежащей организации выполнения работ, оказания услуг, т. е. не включаются в себестоимость работ, услуг и НЗП - Дт90.02 </w:t>
      </w:r>
      <w:proofErr w:type="spellStart"/>
      <w:r w:rsidRPr="007E649C">
        <w:rPr>
          <w:rFonts w:ascii="Arial Narrow" w:eastAsia="Calibri" w:hAnsi="Arial Narrow" w:cs="Times New Roman"/>
          <w:sz w:val="26"/>
          <w:szCs w:val="26"/>
        </w:rPr>
        <w:t>Кт</w:t>
      </w:r>
      <w:proofErr w:type="spellEnd"/>
      <w:r w:rsidRPr="007E649C">
        <w:rPr>
          <w:rFonts w:ascii="Arial Narrow" w:eastAsia="Calibri" w:hAnsi="Arial Narrow" w:cs="Times New Roman"/>
          <w:sz w:val="26"/>
          <w:szCs w:val="26"/>
        </w:rPr>
        <w:t xml:space="preserve"> 20.01, 25;</w:t>
      </w:r>
    </w:p>
    <w:p w14:paraId="75525B7F" w14:textId="77777777" w:rsidR="007E649C" w:rsidRPr="007E649C" w:rsidRDefault="007E649C" w:rsidP="007E649C">
      <w:p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 xml:space="preserve">включаются в себестоимость работ, услуг и НЗП, если потери обусловлены технологическим процессом Дт20.01 </w:t>
      </w:r>
      <w:proofErr w:type="spellStart"/>
      <w:r w:rsidRPr="007E649C">
        <w:rPr>
          <w:rFonts w:ascii="Arial Narrow" w:eastAsia="Calibri" w:hAnsi="Arial Narrow" w:cs="Times New Roman"/>
          <w:sz w:val="26"/>
          <w:szCs w:val="26"/>
        </w:rPr>
        <w:t>Кт</w:t>
      </w:r>
      <w:proofErr w:type="spellEnd"/>
      <w:r w:rsidRPr="007E649C">
        <w:rPr>
          <w:rFonts w:ascii="Arial Narrow" w:eastAsia="Calibri" w:hAnsi="Arial Narrow" w:cs="Times New Roman"/>
          <w:sz w:val="26"/>
          <w:szCs w:val="26"/>
        </w:rPr>
        <w:t xml:space="preserve"> 20, 25, 28.</w:t>
      </w:r>
    </w:p>
    <w:p w14:paraId="738CFAB7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Сумма затрат по незавершенным работам учитывается на счете 20.01 "Основное производство" и оценивается в отчетности по сумме прямых затрат (без учета косвенных);</w:t>
      </w:r>
    </w:p>
    <w:p w14:paraId="027B27C2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 xml:space="preserve">Сумма затрат по незавершенным услугам не определяется, а полностью учитывается в составе себестоимости продаж по </w:t>
      </w:r>
      <w:proofErr w:type="spellStart"/>
      <w:r w:rsidRPr="007E649C">
        <w:rPr>
          <w:rFonts w:ascii="Arial Narrow" w:eastAsia="Times New Roman" w:hAnsi="Arial Narrow" w:cs="Times New Roman"/>
          <w:spacing w:val="-2"/>
          <w:sz w:val="26"/>
        </w:rPr>
        <w:t>Дт</w:t>
      </w:r>
      <w:proofErr w:type="spellEnd"/>
      <w:r w:rsidRPr="007E649C">
        <w:rPr>
          <w:rFonts w:ascii="Arial Narrow" w:eastAsia="Times New Roman" w:hAnsi="Arial Narrow" w:cs="Times New Roman"/>
          <w:spacing w:val="-2"/>
          <w:sz w:val="26"/>
        </w:rPr>
        <w:t xml:space="preserve"> 90.02.</w:t>
      </w:r>
    </w:p>
    <w:p w14:paraId="49B0F8E5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Учет объектов аренды</w:t>
      </w:r>
    </w:p>
    <w:p w14:paraId="2549449C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Отражение последствий изменения учетной политики в связи с переходом на ФСБУ 25/2018 осуществляется перспективно;</w:t>
      </w:r>
    </w:p>
    <w:p w14:paraId="06D9CFDE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По договорам, истекающим до 31 декабря 2022 года ФСБУ 25/2018 не применяется;</w:t>
      </w:r>
    </w:p>
    <w:p w14:paraId="6D083E27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Оценка необходимости признания права пользования активом (ППА) и обязательства по аренде производится в отношении каждого предмета аренды.</w:t>
      </w:r>
    </w:p>
    <w:p w14:paraId="70455B72" w14:textId="77777777" w:rsidR="007E649C" w:rsidRPr="007E649C" w:rsidRDefault="007E649C" w:rsidP="007E649C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Право пользования активом не признается в отношении предметов аренды по всем договорам, кроме:</w:t>
      </w:r>
    </w:p>
    <w:p w14:paraId="2FD2193B" w14:textId="77777777" w:rsidR="007E649C" w:rsidRPr="007E649C" w:rsidRDefault="007E649C" w:rsidP="007E649C">
      <w:pPr>
        <w:numPr>
          <w:ilvl w:val="0"/>
          <w:numId w:val="4"/>
        </w:numPr>
        <w:spacing w:before="0"/>
        <w:ind w:left="1135" w:hanging="284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лизинговых;</w:t>
      </w:r>
    </w:p>
    <w:p w14:paraId="2A1EA6CE" w14:textId="77777777" w:rsidR="007E649C" w:rsidRPr="007E649C" w:rsidRDefault="007E649C" w:rsidP="007E649C">
      <w:pPr>
        <w:numPr>
          <w:ilvl w:val="0"/>
          <w:numId w:val="4"/>
        </w:numPr>
        <w:spacing w:before="0"/>
        <w:ind w:left="1135" w:hanging="284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договоров, по которым предполагается субаренда.</w:t>
      </w:r>
    </w:p>
    <w:p w14:paraId="74F1F36A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не признается ППА, арендные платежи в затратах признаются равномерно ежемесячно в течение срока аренды.</w:t>
      </w:r>
    </w:p>
    <w:p w14:paraId="01142DC3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lastRenderedPageBreak/>
        <w:t>Для договоров, по предметам аренды которых признается ППА, его фактическая стоимость определяется без включения:</w:t>
      </w:r>
    </w:p>
    <w:p w14:paraId="7E2C35E0" w14:textId="77777777" w:rsidR="007E649C" w:rsidRPr="007E649C" w:rsidRDefault="007E649C" w:rsidP="007E649C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 xml:space="preserve">затрат в связи с поступлением предмета аренды и доведением до готовности (признаются в расходах в периоде их </w:t>
      </w:r>
      <w:proofErr w:type="spellStart"/>
      <w:r w:rsidRPr="007E649C">
        <w:rPr>
          <w:rFonts w:ascii="Arial Narrow" w:eastAsia="Calibri" w:hAnsi="Arial Narrow" w:cs="Times New Roman"/>
          <w:sz w:val="26"/>
          <w:szCs w:val="26"/>
        </w:rPr>
        <w:t>понесения</w:t>
      </w:r>
      <w:proofErr w:type="spellEnd"/>
      <w:r w:rsidRPr="007E649C">
        <w:rPr>
          <w:rFonts w:ascii="Arial Narrow" w:eastAsia="Calibri" w:hAnsi="Arial Narrow" w:cs="Times New Roman"/>
          <w:sz w:val="26"/>
          <w:szCs w:val="26"/>
        </w:rPr>
        <w:t>);</w:t>
      </w:r>
    </w:p>
    <w:p w14:paraId="011BE0BE" w14:textId="77777777" w:rsidR="007E649C" w:rsidRPr="007E649C" w:rsidRDefault="007E649C" w:rsidP="007E649C">
      <w:pPr>
        <w:numPr>
          <w:ilvl w:val="0"/>
          <w:numId w:val="4"/>
        </w:numPr>
        <w:ind w:left="1134" w:hanging="283"/>
        <w:contextualSpacing/>
        <w:rPr>
          <w:rFonts w:ascii="Arial Narrow" w:eastAsia="Calibri" w:hAnsi="Arial Narrow" w:cs="Times New Roman"/>
          <w:sz w:val="26"/>
          <w:szCs w:val="26"/>
        </w:rPr>
      </w:pPr>
      <w:r w:rsidRPr="007E649C">
        <w:rPr>
          <w:rFonts w:ascii="Arial Narrow" w:eastAsia="Calibri" w:hAnsi="Arial Narrow" w:cs="Times New Roman"/>
          <w:sz w:val="26"/>
          <w:szCs w:val="26"/>
        </w:rPr>
        <w:t>оценочного обязательства на демонтаж.</w:t>
      </w:r>
    </w:p>
    <w:p w14:paraId="25899C89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Для договоров, по предметам аренды которых признается ППА, оценка обязательства по аренде производится по номинальной стоимости арендных платежей на дату оценки (без дисконтирования).</w:t>
      </w:r>
    </w:p>
    <w:p w14:paraId="2B470080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Способ амортизации ППА по арендным договорам, по которым признается право пользования, — линейный.</w:t>
      </w:r>
    </w:p>
    <w:p w14:paraId="5DEAED7A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Учет расчетов с сотрудниками и контрагентами</w:t>
      </w:r>
    </w:p>
    <w:p w14:paraId="18A541A5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16D40A58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5F9D9CAC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Учет доходов и расходов</w:t>
      </w:r>
    </w:p>
    <w:p w14:paraId="3C904FFF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К управленческим затратам относятся затраты, не связанные с выполнением работ, оказанием услуг. Они учитываются на счете 26 "Общехозяйственные расходы" и в конце месяца в полном объеме признаются в составе расходов (</w:t>
      </w:r>
      <w:proofErr w:type="spellStart"/>
      <w:r w:rsidRPr="007E649C">
        <w:rPr>
          <w:rFonts w:ascii="Arial Narrow" w:eastAsia="Times New Roman" w:hAnsi="Arial Narrow" w:cs="Times New Roman"/>
          <w:spacing w:val="-2"/>
          <w:sz w:val="26"/>
        </w:rPr>
        <w:t>Дт</w:t>
      </w:r>
      <w:proofErr w:type="spellEnd"/>
      <w:r w:rsidRPr="007E649C">
        <w:rPr>
          <w:rFonts w:ascii="Arial Narrow" w:eastAsia="Times New Roman" w:hAnsi="Arial Narrow" w:cs="Times New Roman"/>
          <w:spacing w:val="-2"/>
          <w:sz w:val="26"/>
        </w:rPr>
        <w:t xml:space="preserve"> 90.08 "Управленческие расходы" </w:t>
      </w:r>
      <w:proofErr w:type="spellStart"/>
      <w:r w:rsidRPr="007E649C">
        <w:rPr>
          <w:rFonts w:ascii="Arial Narrow" w:eastAsia="Times New Roman" w:hAnsi="Arial Narrow" w:cs="Times New Roman"/>
          <w:spacing w:val="-2"/>
          <w:sz w:val="26"/>
        </w:rPr>
        <w:t>Кт</w:t>
      </w:r>
      <w:proofErr w:type="spellEnd"/>
      <w:r w:rsidRPr="007E649C">
        <w:rPr>
          <w:rFonts w:ascii="Arial Narrow" w:eastAsia="Times New Roman" w:hAnsi="Arial Narrow" w:cs="Times New Roman"/>
          <w:spacing w:val="-2"/>
          <w:sz w:val="26"/>
        </w:rPr>
        <w:t xml:space="preserve"> 26);</w:t>
      </w:r>
    </w:p>
    <w:p w14:paraId="0759B77E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Расходы, связанные с реализацией работ и услуг учитываются на счете 44.02 "Коммерческие расходы в организациях, 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17E105B0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Доходы и расходы, связанные с предоставлением имущества в аренду учитываются в качестве прочих доходов и расходов соответствующим образом на счете 91 "Прочие доходы и расходы".</w:t>
      </w:r>
    </w:p>
    <w:p w14:paraId="2EA3EB28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Учет государственной помощи</w:t>
      </w:r>
    </w:p>
    <w:p w14:paraId="61813C8A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Организация принимает бюджетные средства к учету по мере фактического получения средств.</w:t>
      </w:r>
    </w:p>
    <w:p w14:paraId="35FC6043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доходов.</w:t>
      </w:r>
    </w:p>
    <w:p w14:paraId="2E05B3EC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Учет процентов по займам</w:t>
      </w:r>
    </w:p>
    <w:p w14:paraId="2BD42673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04D3C8B9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bookmarkStart w:id="0" w:name="_GoBack"/>
      <w:bookmarkEnd w:id="0"/>
      <w:r w:rsidRPr="007E649C">
        <w:rPr>
          <w:rFonts w:ascii="Arial Narrow" w:eastAsia="Times New Roman" w:hAnsi="Arial Narrow" w:cs="Times New Roman"/>
          <w:b/>
          <w:sz w:val="26"/>
          <w:szCs w:val="26"/>
        </w:rPr>
        <w:t>Исправление ошибок</w:t>
      </w:r>
    </w:p>
    <w:p w14:paraId="4BC8047F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lastRenderedPageBreak/>
        <w:t>Существенные ошибки, выявленные в бухучете, исправляются как несущественные ошибки в корреспонденции со счетом 91 «Прочие доходы и расходы» без ретроспективного пересчета показателей.</w:t>
      </w:r>
    </w:p>
    <w:p w14:paraId="53616B2E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Оценочные значения</w:t>
      </w:r>
    </w:p>
    <w:p w14:paraId="5B59A4E4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 5 к учетной политике.</w:t>
      </w:r>
    </w:p>
    <w:p w14:paraId="1917AF39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Не применяются нормы положений по бухгалтерскому учету</w:t>
      </w:r>
    </w:p>
    <w:p w14:paraId="3CA9E2DE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ПБУ 12/2010 "Информация по сегментам";</w:t>
      </w:r>
    </w:p>
    <w:p w14:paraId="5C712B39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ПБУ 18/02 "Учет расчетов по налогу на прибыль организаций";</w:t>
      </w:r>
    </w:p>
    <w:p w14:paraId="7C941BF8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ПБУ 2/2008 "Учет договоров строительного подряда";</w:t>
      </w:r>
    </w:p>
    <w:p w14:paraId="5901F95F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ПБУ 8/2010 "Оценочные обязательства, условные обязательства и условные активы";</w:t>
      </w:r>
    </w:p>
    <w:p w14:paraId="3BC88A27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ПБУ 11/2008 "Информация о связанных сторонах";</w:t>
      </w:r>
    </w:p>
    <w:p w14:paraId="1768CF70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ПБУ 16/2002 "Информация по прекращаемой деятельности"</w:t>
      </w:r>
    </w:p>
    <w:p w14:paraId="2AEACA4A" w14:textId="77777777" w:rsidR="007E649C" w:rsidRPr="007E649C" w:rsidRDefault="007E649C" w:rsidP="007E649C">
      <w:pPr>
        <w:numPr>
          <w:ilvl w:val="0"/>
          <w:numId w:val="43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7E649C">
        <w:rPr>
          <w:rFonts w:ascii="Arial Narrow" w:eastAsia="Times New Roman" w:hAnsi="Arial Narrow" w:cs="Times New Roman"/>
          <w:b/>
          <w:sz w:val="26"/>
          <w:szCs w:val="26"/>
        </w:rPr>
        <w:t>Форма представления бухгалтерской отчетности</w:t>
      </w:r>
    </w:p>
    <w:p w14:paraId="0C5F411E" w14:textId="77777777" w:rsidR="007E649C" w:rsidRPr="007E649C" w:rsidRDefault="007E649C" w:rsidP="007E649C">
      <w:pPr>
        <w:numPr>
          <w:ilvl w:val="1"/>
          <w:numId w:val="43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</w:rPr>
      </w:pPr>
      <w:r w:rsidRPr="007E649C">
        <w:rPr>
          <w:rFonts w:ascii="Arial Narrow" w:eastAsia="Times New Roman" w:hAnsi="Arial Narrow" w:cs="Times New Roman"/>
          <w:spacing w:val="-2"/>
          <w:sz w:val="26"/>
        </w:rPr>
        <w:t>Организация представляет годовую бухгалтерскую отчетность по упрощенной форме, предусмотренной в Приложении N 5 Приказа Минфина РФ от 02.07.2010 N 66н. 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3D51D345" w14:textId="77777777" w:rsidR="007E649C" w:rsidRPr="007E649C" w:rsidRDefault="007E649C" w:rsidP="007E649C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0722E0D3" w14:textId="77777777" w:rsidR="007E649C" w:rsidRPr="007E649C" w:rsidRDefault="007E649C" w:rsidP="007E649C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6017C190" w14:textId="77777777" w:rsidR="007E649C" w:rsidRPr="007E649C" w:rsidRDefault="007E649C" w:rsidP="007E649C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7E649C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7E649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E649C">
        <w:rPr>
          <w:rFonts w:ascii="Arial Narrow" w:eastAsia="Times New Roman" w:hAnsi="Arial Narrow" w:cs="Times New Roman"/>
          <w:sz w:val="24"/>
          <w:szCs w:val="24"/>
        </w:rPr>
        <w:tab/>
      </w:r>
      <w:r w:rsidRPr="007E649C">
        <w:rPr>
          <w:rFonts w:ascii="Arial Narrow" w:eastAsia="Times New Roman" w:hAnsi="Arial Narrow" w:cs="Times New Roman"/>
          <w:sz w:val="24"/>
          <w:szCs w:val="24"/>
        </w:rPr>
        <w:tab/>
      </w:r>
      <w:r w:rsidRPr="007E649C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E649C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E649C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E649C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7E649C">
        <w:rPr>
          <w:rFonts w:ascii="Arial Narrow" w:eastAsia="Times New Roman" w:hAnsi="Arial Narrow" w:cs="Times New Roman"/>
          <w:sz w:val="24"/>
          <w:szCs w:val="24"/>
        </w:rPr>
        <w:tab/>
      </w:r>
      <w:r w:rsidRPr="007E649C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3DBFEF54" w14:textId="77777777" w:rsidR="007E649C" w:rsidRPr="005A336F" w:rsidRDefault="007E649C" w:rsidP="007E649C">
      <w:pPr>
        <w:pStyle w:val="a5"/>
      </w:pPr>
    </w:p>
    <w:p w14:paraId="46C2E707" w14:textId="77777777" w:rsidR="005A336F" w:rsidRPr="005A336F" w:rsidRDefault="005A336F" w:rsidP="005A336F">
      <w:pPr>
        <w:spacing w:after="140"/>
        <w:ind w:left="0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5A336F">
        <w:rPr>
          <w:rFonts w:ascii="Arial Narrow" w:eastAsia="Calibri" w:hAnsi="Arial Narrow" w:cs="Times New Roman"/>
          <w:b/>
          <w:color w:val="984806"/>
          <w:sz w:val="26"/>
          <w:szCs w:val="26"/>
        </w:rPr>
        <w:t>Приложение N 1 Рабочий план счетов</w:t>
      </w:r>
    </w:p>
    <w:p w14:paraId="28CA65FE" w14:textId="77777777" w:rsidR="005A336F" w:rsidRPr="00760674" w:rsidRDefault="005A336F" w:rsidP="005A336F">
      <w:pPr>
        <w:pStyle w:val="a5"/>
        <w:rPr>
          <w:rStyle w:val="af3"/>
        </w:rPr>
      </w:pPr>
      <w:r w:rsidRPr="00760674">
        <w:t xml:space="preserve">Ознакомиться с </w:t>
      </w:r>
      <w:hyperlink r:id="rId9" w:history="1">
        <w:r w:rsidRPr="00BE5B05">
          <w:rPr>
            <w:rStyle w:val="af9"/>
          </w:rPr>
          <w:t>рабочим планом счетов</w:t>
        </w:r>
      </w:hyperlink>
      <w:r>
        <w:t>.</w:t>
      </w:r>
      <w:r w:rsidRPr="00760674">
        <w:rPr>
          <w:rStyle w:val="af3"/>
        </w:rPr>
        <w:t xml:space="preserve"> </w:t>
      </w:r>
    </w:p>
    <w:p w14:paraId="4E739087" w14:textId="77777777" w:rsidR="005A336F" w:rsidRPr="005A336F" w:rsidRDefault="005A336F" w:rsidP="005A336F">
      <w:pPr>
        <w:spacing w:after="140"/>
        <w:ind w:left="0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5A336F">
        <w:rPr>
          <w:rFonts w:ascii="Arial Narrow" w:eastAsia="Calibri" w:hAnsi="Arial Narrow" w:cs="Times New Roman"/>
          <w:b/>
          <w:color w:val="984806"/>
          <w:sz w:val="26"/>
          <w:szCs w:val="26"/>
        </w:rPr>
        <w:t>Приложение N 2 Первичные учетные документы</w:t>
      </w:r>
    </w:p>
    <w:p w14:paraId="427C6FAC" w14:textId="77777777" w:rsidR="005A336F" w:rsidRPr="005A336F" w:rsidRDefault="005A336F" w:rsidP="005A336F">
      <w:pPr>
        <w:spacing w:before="0" w:after="200" w:line="276" w:lineRule="auto"/>
        <w:ind w:left="0" w:firstLine="3261"/>
        <w:jc w:val="right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Приложение N 2 к Приказу  "Об утверждении учетной политики ООО "Уютный дом"</w:t>
      </w:r>
      <w:r w:rsidRPr="005A336F">
        <w:rPr>
          <w:rFonts w:ascii="Arial Narrow" w:eastAsia="Times New Roman" w:hAnsi="Arial Narrow" w:cs="Times New Roman"/>
          <w:sz w:val="26"/>
          <w:szCs w:val="26"/>
        </w:rPr>
        <w:br/>
        <w:t xml:space="preserve"> для целей бухгалтерского учета"</w:t>
      </w:r>
    </w:p>
    <w:p w14:paraId="3AD4F127" w14:textId="77777777" w:rsidR="005A336F" w:rsidRPr="005A336F" w:rsidRDefault="005A336F" w:rsidP="005A336F">
      <w:pPr>
        <w:spacing w:before="0" w:after="200" w:line="276" w:lineRule="auto"/>
        <w:ind w:left="0" w:firstLine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5A336F">
        <w:rPr>
          <w:rFonts w:ascii="Arial Narrow" w:eastAsia="Times New Roman" w:hAnsi="Arial Narrow" w:cs="Times New Roman"/>
          <w:b/>
          <w:sz w:val="24"/>
          <w:szCs w:val="24"/>
        </w:rPr>
        <w:t>Первичные учетные документы</w:t>
      </w:r>
    </w:p>
    <w:p w14:paraId="16342C94" w14:textId="77777777" w:rsidR="005A336F" w:rsidRPr="005A336F" w:rsidRDefault="005A336F" w:rsidP="005A336F">
      <w:pPr>
        <w:numPr>
          <w:ilvl w:val="0"/>
          <w:numId w:val="39"/>
        </w:num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6A9EE136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По учету основных средств – формы, утвержденные постановлением Госкомстата России от 21.01.2003 N 7;</w:t>
      </w:r>
    </w:p>
    <w:p w14:paraId="6C32BE57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lastRenderedPageBreak/>
        <w:t>По учету рабочего времени и расчетов с персоналом по оплате труда – формы, утвержденные Постановлением Госкомстата РФ от 05.01.2004 N 1;</w:t>
      </w:r>
    </w:p>
    <w:p w14:paraId="71BCF4C2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По учету материалов – формы, утвержденные постановлением Госкомстата России от 30.10.1997 N 71а;</w:t>
      </w:r>
    </w:p>
    <w:p w14:paraId="790698B4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По расчетам с подотчетными лицами – форма N АО-1, утвержденная постановлением Госкомстата РФ от 01.08.2001 N 55</w:t>
      </w:r>
    </w:p>
    <w:p w14:paraId="0D1D36B1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При перевозке грузов – форма транспортной накладной, утвержденной Приложение 4 Постановления Правительства РФ от 21.12.2020 N 2200 (Приложение N2);</w:t>
      </w:r>
    </w:p>
    <w:p w14:paraId="34C7DD2C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По учету кассовых операций – формы, утвержденные постановлением Госкомстата России от 18.08.1998 N 88;</w:t>
      </w:r>
    </w:p>
    <w:p w14:paraId="727CB5A7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По отгрузке товаров – форма NТОРГ-12, утвержденная постановлением Госкомстата России от 25.12.1998 N 132;</w:t>
      </w:r>
    </w:p>
    <w:p w14:paraId="3551AB40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По отгрузке товаров, оказанию услуг, выполнению работ – форма УПД, предложенная в Письме ФНС России от 21.10.2013 N ММВ-20-3/96@ (Приложение №1 к приказу);</w:t>
      </w:r>
    </w:p>
    <w:p w14:paraId="1923792A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По учету результатов инвентаризации – формы, утвержденные постановлением Госкомстата России от 18.08.1998 N 88;</w:t>
      </w:r>
    </w:p>
    <w:p w14:paraId="00EBFB9B" w14:textId="77777777" w:rsidR="005A336F" w:rsidRPr="005A336F" w:rsidRDefault="005A336F" w:rsidP="005A336F">
      <w:pPr>
        <w:spacing w:before="0" w:after="200" w:line="276" w:lineRule="auto"/>
        <w:ind w:left="0" w:firstLine="0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78201763" w14:textId="77777777" w:rsidR="005A336F" w:rsidRPr="005A336F" w:rsidRDefault="005A336F" w:rsidP="005A336F">
      <w:pPr>
        <w:numPr>
          <w:ilvl w:val="0"/>
          <w:numId w:val="39"/>
        </w:num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Общество применяет следующие первичные учетные документы в соответствии с самостоятельно разработанными формам:</w:t>
      </w:r>
    </w:p>
    <w:p w14:paraId="022E2602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По учету списания материалов – Акт о списании материалов;</w:t>
      </w:r>
    </w:p>
    <w:p w14:paraId="3F74CF1A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По учету выполненных работ или услуг – Акт выполненных работ (оказанных услуг);</w:t>
      </w:r>
    </w:p>
    <w:p w14:paraId="7F39F102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>По отражению прочих фактов хозяйственной жизни – Бухгалтерская справка.</w:t>
      </w:r>
    </w:p>
    <w:p w14:paraId="6CDFE564" w14:textId="77777777" w:rsidR="005A336F" w:rsidRPr="005A336F" w:rsidRDefault="005A336F" w:rsidP="005A336F">
      <w:pPr>
        <w:numPr>
          <w:ilvl w:val="0"/>
          <w:numId w:val="39"/>
        </w:num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64701D58" w14:textId="77777777" w:rsidR="005A336F" w:rsidRPr="005A336F" w:rsidRDefault="005A336F" w:rsidP="005A336F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3C22A817" w14:textId="77777777" w:rsidR="005A336F" w:rsidRPr="005A336F" w:rsidRDefault="005A336F" w:rsidP="005A336F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5A336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A336F">
        <w:rPr>
          <w:rFonts w:ascii="Arial Narrow" w:eastAsia="Times New Roman" w:hAnsi="Arial Narrow" w:cs="Times New Roman"/>
          <w:sz w:val="24"/>
          <w:szCs w:val="24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18973C25" w14:textId="77777777" w:rsidR="005A336F" w:rsidRPr="005A336F" w:rsidRDefault="005A336F" w:rsidP="005A336F">
      <w:pPr>
        <w:spacing w:after="140"/>
        <w:ind w:left="0" w:firstLine="0"/>
        <w:outlineLvl w:val="2"/>
        <w:rPr>
          <w:rFonts w:ascii="Arial Narrow" w:eastAsia="Calibri" w:hAnsi="Arial Narrow" w:cs="Times New Roman"/>
          <w:b/>
          <w:color w:val="984806"/>
          <w:sz w:val="26"/>
          <w:szCs w:val="26"/>
        </w:rPr>
      </w:pPr>
      <w:r w:rsidRPr="005A336F">
        <w:rPr>
          <w:rFonts w:ascii="Arial Narrow" w:eastAsia="Calibri" w:hAnsi="Arial Narrow" w:cs="Times New Roman"/>
          <w:b/>
          <w:color w:val="984806"/>
          <w:sz w:val="26"/>
          <w:szCs w:val="26"/>
        </w:rPr>
        <w:t>Приложение N 3. Регистры бухгалтерского учета</w:t>
      </w:r>
    </w:p>
    <w:p w14:paraId="7CEB1D59" w14:textId="77777777" w:rsidR="005A336F" w:rsidRPr="005A336F" w:rsidRDefault="005A336F" w:rsidP="005A336F">
      <w:pPr>
        <w:spacing w:before="0" w:after="200" w:line="276" w:lineRule="auto"/>
        <w:ind w:left="0" w:firstLine="3261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Приложение N 3 к Приказу "Об утверждении учетной политики ООО "Уютный дом"</w:t>
      </w:r>
      <w:r w:rsidRPr="005A336F">
        <w:rPr>
          <w:rFonts w:ascii="Arial Narrow" w:eastAsia="Times New Roman" w:hAnsi="Arial Narrow" w:cs="Times New Roman"/>
          <w:sz w:val="26"/>
          <w:szCs w:val="26"/>
        </w:rPr>
        <w:br/>
        <w:t xml:space="preserve"> для целей бухгалтерского учета</w:t>
      </w:r>
      <w:r w:rsidRPr="005A336F">
        <w:rPr>
          <w:rFonts w:ascii="Arial Narrow" w:eastAsia="Times New Roman" w:hAnsi="Arial Narrow" w:cs="Times New Roman"/>
          <w:sz w:val="24"/>
          <w:szCs w:val="24"/>
        </w:rPr>
        <w:t>"</w:t>
      </w:r>
    </w:p>
    <w:p w14:paraId="62D1CB3A" w14:textId="77777777" w:rsidR="005A336F" w:rsidRPr="005A336F" w:rsidRDefault="005A336F" w:rsidP="005A336F">
      <w:pPr>
        <w:spacing w:before="0" w:after="200" w:line="276" w:lineRule="auto"/>
        <w:ind w:left="0" w:firstLine="0"/>
        <w:jc w:val="center"/>
        <w:rPr>
          <w:rFonts w:ascii="Arial Narrow" w:eastAsia="Times New Roman" w:hAnsi="Arial Narrow" w:cs="Times New Roman"/>
          <w:b/>
          <w:sz w:val="26"/>
          <w:szCs w:val="26"/>
        </w:rPr>
      </w:pPr>
      <w:r w:rsidRPr="005A336F">
        <w:rPr>
          <w:rFonts w:ascii="Arial Narrow" w:eastAsia="Times New Roman" w:hAnsi="Arial Narrow" w:cs="Times New Roman"/>
          <w:b/>
          <w:sz w:val="26"/>
          <w:szCs w:val="26"/>
        </w:rPr>
        <w:t>Регистры бухгалтерского учета</w:t>
      </w:r>
    </w:p>
    <w:p w14:paraId="256E5F7E" w14:textId="77777777" w:rsidR="005A336F" w:rsidRPr="005A336F" w:rsidRDefault="005A336F" w:rsidP="005A336F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Общество применяет следующие регистры бухгалтерского учета в с соответствии с самостоятельно разработанными формам:</w:t>
      </w:r>
    </w:p>
    <w:p w14:paraId="16521C13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 xml:space="preserve">Для формирования сводных данных – </w:t>
      </w:r>
      <w:proofErr w:type="spellStart"/>
      <w:r w:rsidRPr="005A336F">
        <w:rPr>
          <w:rFonts w:ascii="Arial Narrow" w:eastAsia="Calibri" w:hAnsi="Arial Narrow" w:cs="Times New Roman"/>
          <w:sz w:val="26"/>
          <w:szCs w:val="26"/>
        </w:rPr>
        <w:t>Оборотно</w:t>
      </w:r>
      <w:proofErr w:type="spellEnd"/>
      <w:r w:rsidRPr="005A336F">
        <w:rPr>
          <w:rFonts w:ascii="Arial Narrow" w:eastAsia="Calibri" w:hAnsi="Arial Narrow" w:cs="Times New Roman"/>
          <w:sz w:val="26"/>
          <w:szCs w:val="26"/>
        </w:rPr>
        <w:t>-сальдовая ведомость</w:t>
      </w:r>
    </w:p>
    <w:p w14:paraId="670BBA53" w14:textId="77777777" w:rsidR="005A336F" w:rsidRPr="005A336F" w:rsidRDefault="005A336F" w:rsidP="005A336F">
      <w:pPr>
        <w:ind w:left="2204" w:hanging="36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5A336F">
        <w:rPr>
          <w:rFonts w:ascii="Arial Narrow" w:eastAsia="Calibri" w:hAnsi="Arial Narrow" w:cs="Times New Roman"/>
          <w:sz w:val="26"/>
          <w:szCs w:val="26"/>
        </w:rPr>
        <w:t xml:space="preserve">Для формирования развернутых данных по счету учета - </w:t>
      </w:r>
      <w:proofErr w:type="spellStart"/>
      <w:r w:rsidRPr="005A336F">
        <w:rPr>
          <w:rFonts w:ascii="Arial Narrow" w:eastAsia="Calibri" w:hAnsi="Arial Narrow" w:cs="Times New Roman"/>
          <w:sz w:val="26"/>
          <w:szCs w:val="26"/>
        </w:rPr>
        <w:t>Оборотно</w:t>
      </w:r>
      <w:proofErr w:type="spellEnd"/>
      <w:r w:rsidRPr="005A336F">
        <w:rPr>
          <w:rFonts w:ascii="Arial Narrow" w:eastAsia="Calibri" w:hAnsi="Arial Narrow" w:cs="Times New Roman"/>
          <w:sz w:val="26"/>
          <w:szCs w:val="26"/>
        </w:rPr>
        <w:t>-сальдовая ведомость по счету или Анализ счета</w:t>
      </w:r>
    </w:p>
    <w:p w14:paraId="47F7EF8C" w14:textId="77777777" w:rsidR="005A336F" w:rsidRPr="005A336F" w:rsidRDefault="005A336F" w:rsidP="005A336F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0DADAF32" w14:textId="77777777" w:rsidR="005A336F" w:rsidRPr="005A336F" w:rsidRDefault="005A336F" w:rsidP="005A336F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lastRenderedPageBreak/>
        <w:t>Формы являются рекомендованными к применению и могут быть добавлены или изменены по распоряжению руководителя.</w:t>
      </w:r>
    </w:p>
    <w:p w14:paraId="5B26C2C4" w14:textId="77777777" w:rsidR="005A336F" w:rsidRPr="005A336F" w:rsidRDefault="005A336F" w:rsidP="005A336F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</w:p>
    <w:p w14:paraId="790ABC7B" w14:textId="77777777" w:rsidR="005A336F" w:rsidRPr="005A336F" w:rsidRDefault="005A336F" w:rsidP="005A336F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4"/>
          <w:szCs w:val="24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Генеральный директор</w:t>
      </w:r>
      <w:r w:rsidRPr="005A336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A336F">
        <w:rPr>
          <w:rFonts w:ascii="Arial Narrow" w:eastAsia="Times New Roman" w:hAnsi="Arial Narrow" w:cs="Times New Roman"/>
          <w:sz w:val="24"/>
          <w:szCs w:val="24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  <w:u w:val="single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</w:rPr>
        <w:tab/>
      </w:r>
      <w:r w:rsidRPr="005A336F">
        <w:rPr>
          <w:rFonts w:ascii="Arial Narrow" w:eastAsia="Times New Roman" w:hAnsi="Arial Narrow" w:cs="Times New Roman"/>
          <w:sz w:val="24"/>
          <w:szCs w:val="24"/>
        </w:rPr>
        <w:tab/>
        <w:t xml:space="preserve">/ </w:t>
      </w:r>
    </w:p>
    <w:p w14:paraId="2BEDAE60" w14:textId="77777777" w:rsidR="005A336F" w:rsidRPr="005A336F" w:rsidRDefault="005A336F" w:rsidP="005A336F">
      <w:pPr>
        <w:shd w:val="clear" w:color="auto" w:fill="F79646"/>
        <w:spacing w:after="140"/>
        <w:ind w:left="0" w:firstLine="0"/>
        <w:outlineLvl w:val="1"/>
        <w:rPr>
          <w:rFonts w:ascii="Arial Narrow" w:eastAsia="Calibri" w:hAnsi="Arial Narrow" w:cs="Times New Roman"/>
          <w:b/>
          <w:sz w:val="26"/>
          <w:szCs w:val="26"/>
        </w:rPr>
      </w:pPr>
      <w:r w:rsidRPr="005A336F">
        <w:rPr>
          <w:rFonts w:ascii="Arial Narrow" w:eastAsia="Calibri" w:hAnsi="Arial Narrow" w:cs="Times New Roman"/>
          <w:b/>
          <w:sz w:val="26"/>
          <w:szCs w:val="26"/>
        </w:rPr>
        <w:t>Учетная политика по НУ</w:t>
      </w:r>
    </w:p>
    <w:p w14:paraId="58475DBC" w14:textId="77777777" w:rsidR="005A336F" w:rsidRPr="005A336F" w:rsidRDefault="005A336F" w:rsidP="005A336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</w:pPr>
      <w:r w:rsidRPr="005A336F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44E3CC5D" w14:textId="77777777" w:rsidR="005A336F" w:rsidRPr="005A336F" w:rsidRDefault="005A336F" w:rsidP="005A336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ascii="Arial Narrow" w:eastAsia="Times New Roman" w:hAnsi="Arial Narrow" w:cs="Times New Roman"/>
          <w:sz w:val="32"/>
          <w:szCs w:val="32"/>
        </w:rPr>
      </w:pPr>
      <w:r w:rsidRPr="005A336F">
        <w:rPr>
          <w:rFonts w:ascii="Arial Narrow" w:eastAsia="Times New Roman" w:hAnsi="Arial Narrow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 w:rsidRPr="005A336F">
        <w:rPr>
          <w:rFonts w:ascii="Arial Narrow" w:eastAsia="Times New Roman" w:hAnsi="Arial Narrow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5A336F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t>ООО "Уютный дом"</w:t>
      </w:r>
      <w:r w:rsidRPr="005A336F">
        <w:rPr>
          <w:rFonts w:ascii="Arial Narrow" w:eastAsia="Times New Roman" w:hAnsi="Arial Narrow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7223E82B" w14:textId="77777777" w:rsidR="005A336F" w:rsidRPr="005A336F" w:rsidRDefault="005A336F" w:rsidP="005A336F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6"/>
        </w:rPr>
      </w:pPr>
    </w:p>
    <w:p w14:paraId="668EB866" w14:textId="77777777" w:rsidR="005A336F" w:rsidRPr="005A336F" w:rsidRDefault="005A336F" w:rsidP="005A336F">
      <w:pPr>
        <w:shd w:val="clear" w:color="auto" w:fill="FFFFFF"/>
        <w:spacing w:before="0" w:after="200" w:line="276" w:lineRule="auto"/>
        <w:ind w:left="370" w:firstLine="350"/>
        <w:jc w:val="center"/>
        <w:rPr>
          <w:rFonts w:ascii="Arial Narrow" w:eastAsia="Times New Roman" w:hAnsi="Arial Narrow" w:cs="Times New Roman"/>
          <w:b/>
          <w:sz w:val="26"/>
        </w:rPr>
      </w:pPr>
      <w:proofErr w:type="spellStart"/>
      <w:r w:rsidRPr="005A336F">
        <w:rPr>
          <w:rFonts w:ascii="Arial Narrow" w:eastAsia="Times New Roman" w:hAnsi="Arial Narrow" w:cs="Times New Roman"/>
          <w:sz w:val="26"/>
        </w:rPr>
        <w:t>г.Москва</w:t>
      </w:r>
      <w:proofErr w:type="spellEnd"/>
      <w:r w:rsidRPr="005A336F">
        <w:rPr>
          <w:rFonts w:ascii="Arial Narrow" w:eastAsia="Times New Roman" w:hAnsi="Arial Narrow" w:cs="Times New Roman"/>
          <w:sz w:val="26"/>
        </w:rPr>
        <w:t xml:space="preserve">   </w:t>
      </w:r>
      <w:r w:rsidRPr="005A336F">
        <w:rPr>
          <w:rFonts w:ascii="Arial Narrow" w:eastAsia="Times New Roman" w:hAnsi="Arial Narrow" w:cs="Times New Roman"/>
          <w:sz w:val="26"/>
        </w:rPr>
        <w:tab/>
      </w:r>
      <w:r w:rsidRPr="005A336F">
        <w:rPr>
          <w:rFonts w:ascii="Arial Narrow" w:eastAsia="Times New Roman" w:hAnsi="Arial Narrow" w:cs="Times New Roman"/>
          <w:sz w:val="26"/>
        </w:rPr>
        <w:tab/>
      </w:r>
      <w:r w:rsidRPr="005A336F">
        <w:rPr>
          <w:rFonts w:ascii="Arial Narrow" w:eastAsia="Times New Roman" w:hAnsi="Arial Narrow" w:cs="Times New Roman"/>
          <w:sz w:val="26"/>
        </w:rPr>
        <w:tab/>
      </w:r>
      <w:r w:rsidRPr="005A336F">
        <w:rPr>
          <w:rFonts w:ascii="Arial Narrow" w:eastAsia="Times New Roman" w:hAnsi="Arial Narrow" w:cs="Times New Roman"/>
          <w:sz w:val="26"/>
        </w:rPr>
        <w:tab/>
      </w:r>
      <w:r w:rsidRPr="005A336F">
        <w:rPr>
          <w:rFonts w:ascii="Arial Narrow" w:eastAsia="Times New Roman" w:hAnsi="Arial Narrow" w:cs="Times New Roman"/>
          <w:sz w:val="26"/>
        </w:rPr>
        <w:tab/>
      </w:r>
      <w:r w:rsidRPr="005A336F">
        <w:rPr>
          <w:rFonts w:ascii="Arial Narrow" w:eastAsia="Times New Roman" w:hAnsi="Arial Narrow" w:cs="Times New Roman"/>
          <w:sz w:val="26"/>
        </w:rPr>
        <w:tab/>
      </w:r>
      <w:r w:rsidRPr="005A336F">
        <w:rPr>
          <w:rFonts w:ascii="Arial Narrow" w:eastAsia="Times New Roman" w:hAnsi="Arial Narrow" w:cs="Times New Roman"/>
          <w:sz w:val="26"/>
        </w:rPr>
        <w:tab/>
      </w:r>
      <w:r w:rsidRPr="005A336F">
        <w:rPr>
          <w:rFonts w:ascii="Arial Narrow" w:eastAsia="Times New Roman" w:hAnsi="Arial Narrow" w:cs="Times New Roman"/>
          <w:sz w:val="26"/>
        </w:rPr>
        <w:tab/>
      </w:r>
      <w:r w:rsidRPr="005A336F">
        <w:rPr>
          <w:rFonts w:ascii="Arial Narrow" w:eastAsia="Times New Roman" w:hAnsi="Arial Narrow" w:cs="Times New Roman"/>
          <w:sz w:val="26"/>
        </w:rPr>
        <w:tab/>
        <w:t>31 декабря 2021 г.</w:t>
      </w:r>
    </w:p>
    <w:p w14:paraId="0C4507C9" w14:textId="77777777" w:rsidR="005A336F" w:rsidRPr="005A336F" w:rsidRDefault="005A336F" w:rsidP="005A336F">
      <w:pPr>
        <w:shd w:val="clear" w:color="auto" w:fill="FFFFFF"/>
        <w:spacing w:before="0" w:after="200" w:line="276" w:lineRule="auto"/>
        <w:ind w:left="370" w:firstLine="350"/>
        <w:jc w:val="center"/>
        <w:rPr>
          <w:rFonts w:ascii="Arial Narrow" w:eastAsia="Times New Roman" w:hAnsi="Arial Narrow" w:cs="Times New Roman"/>
          <w:b/>
          <w:sz w:val="26"/>
        </w:rPr>
      </w:pPr>
      <w:r w:rsidRPr="005A336F">
        <w:rPr>
          <w:rFonts w:ascii="Arial Narrow" w:eastAsia="Times New Roman" w:hAnsi="Arial Narrow" w:cs="Times New Roman"/>
          <w:b/>
          <w:sz w:val="26"/>
        </w:rPr>
        <w:t>ПРИКАЗЫВАЮ</w:t>
      </w:r>
    </w:p>
    <w:p w14:paraId="4F485E9E" w14:textId="77777777" w:rsidR="005A336F" w:rsidRPr="005A336F" w:rsidRDefault="005A336F" w:rsidP="005A336F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Ввести в действие с 01 января 2022 года следующую учетную политику для целей налогового учета ООО "Уютный дом":</w:t>
      </w:r>
    </w:p>
    <w:p w14:paraId="2662C0DF" w14:textId="77777777" w:rsidR="005A336F" w:rsidRPr="005A336F" w:rsidRDefault="005A336F" w:rsidP="005A336F">
      <w:pPr>
        <w:numPr>
          <w:ilvl w:val="0"/>
          <w:numId w:val="41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Налоговый учет осуществляется на одноименных счетах бухгалтерского учета, указанных в Приложении N 1;</w:t>
      </w:r>
    </w:p>
    <w:p w14:paraId="358DECF3" w14:textId="77777777" w:rsidR="005A336F" w:rsidRPr="005A336F" w:rsidRDefault="005A336F" w:rsidP="005A336F">
      <w:pPr>
        <w:numPr>
          <w:ilvl w:val="0"/>
          <w:numId w:val="41"/>
        </w:numPr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N 2;</w:t>
      </w:r>
    </w:p>
    <w:p w14:paraId="20C7FA20" w14:textId="77777777" w:rsidR="005A336F" w:rsidRPr="005A336F" w:rsidRDefault="005A336F" w:rsidP="005A336F">
      <w:pPr>
        <w:numPr>
          <w:ilvl w:val="0"/>
          <w:numId w:val="41"/>
        </w:numPr>
        <w:shd w:val="clear" w:color="auto" w:fill="FFFFFF"/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32D35AEB" w14:textId="77777777" w:rsidR="005A336F" w:rsidRPr="005A336F" w:rsidRDefault="005A336F" w:rsidP="005A336F">
      <w:pPr>
        <w:numPr>
          <w:ilvl w:val="0"/>
          <w:numId w:val="41"/>
        </w:numPr>
        <w:shd w:val="clear" w:color="auto" w:fill="FFFFFF"/>
        <w:spacing w:before="0" w:after="200" w:line="276" w:lineRule="auto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Ведение налогового учета осуществлять по следующим правилам:</w:t>
      </w:r>
    </w:p>
    <w:p w14:paraId="7153B32C" w14:textId="77777777" w:rsidR="005A336F" w:rsidRPr="005A336F" w:rsidRDefault="005A336F" w:rsidP="005A336F">
      <w:pPr>
        <w:numPr>
          <w:ilvl w:val="0"/>
          <w:numId w:val="42"/>
        </w:numPr>
        <w:spacing w:before="0" w:after="200" w:line="276" w:lineRule="auto"/>
        <w:jc w:val="center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Налог на добавленную стоимость</w:t>
      </w:r>
    </w:p>
    <w:p w14:paraId="330D9BF7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pacing w:val="-2"/>
          <w:sz w:val="26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5A336F">
        <w:rPr>
          <w:rFonts w:ascii="Arial Narrow" w:eastAsia="Times New Roman" w:hAnsi="Arial Narrow" w:cs="Times New Roman"/>
          <w:sz w:val="26"/>
          <w:szCs w:val="26"/>
        </w:rPr>
        <w:t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N 3.</w:t>
      </w:r>
    </w:p>
    <w:p w14:paraId="2C252BAC" w14:textId="77777777" w:rsidR="005A336F" w:rsidRPr="005A336F" w:rsidRDefault="005A336F" w:rsidP="005A336F">
      <w:pPr>
        <w:numPr>
          <w:ilvl w:val="0"/>
          <w:numId w:val="42"/>
        </w:numPr>
        <w:spacing w:before="0" w:after="200" w:line="276" w:lineRule="auto"/>
        <w:ind w:hanging="1203"/>
        <w:jc w:val="center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Налог на прибыль</w:t>
      </w:r>
    </w:p>
    <w:p w14:paraId="29093044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pacing w:val="-2"/>
          <w:sz w:val="26"/>
          <w:szCs w:val="26"/>
        </w:rPr>
        <w:t>Учет доходов и расходов осуществляется по методу начисления;</w:t>
      </w:r>
    </w:p>
    <w:p w14:paraId="608D5ED1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Амортизация по амортизируемому имуществу начисляется линейным способом;</w:t>
      </w:r>
    </w:p>
    <w:p w14:paraId="2A7B6805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Амортизационная премия не начисляется;</w:t>
      </w:r>
    </w:p>
    <w:p w14:paraId="5B525777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lastRenderedPageBreak/>
        <w:t>Резерв на ремонт основных средств не создается;</w:t>
      </w:r>
    </w:p>
    <w:p w14:paraId="00F24D4C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При выбытии материалов их оценка производится по методу средней себестоимости;</w:t>
      </w:r>
    </w:p>
    <w:p w14:paraId="6A8C00A6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 xml:space="preserve">Затраты на приобретение </w:t>
      </w:r>
      <w:proofErr w:type="spellStart"/>
      <w:r w:rsidRPr="005A336F">
        <w:rPr>
          <w:rFonts w:ascii="Arial Narrow" w:eastAsia="Times New Roman" w:hAnsi="Arial Narrow" w:cs="Times New Roman"/>
          <w:sz w:val="26"/>
          <w:szCs w:val="26"/>
        </w:rPr>
        <w:t>спецоснастки</w:t>
      </w:r>
      <w:proofErr w:type="spellEnd"/>
      <w:r w:rsidRPr="005A336F">
        <w:rPr>
          <w:rFonts w:ascii="Arial Narrow" w:eastAsia="Times New Roman" w:hAnsi="Arial Narrow" w:cs="Times New Roman"/>
          <w:sz w:val="26"/>
          <w:szCs w:val="26"/>
        </w:rPr>
        <w:t>, спецодежды, стоимостью не более 100 000 руб., учитываются в составе расходов полностью в момент передачи в эксплуатацию;</w:t>
      </w:r>
    </w:p>
    <w:p w14:paraId="1801C84F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Товары учитываются по стоимости их приобретения;</w:t>
      </w:r>
    </w:p>
    <w:p w14:paraId="176E4223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При выбытии товаров их оценка производится по методу средней себестоимости;</w:t>
      </w:r>
    </w:p>
    <w:p w14:paraId="7BEBFE78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Резерв по сомнительным долгам создается в соответствии с законодательством;</w:t>
      </w:r>
    </w:p>
    <w:p w14:paraId="278E45EB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181D19D2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pacing w:val="-2"/>
          <w:sz w:val="26"/>
          <w:szCs w:val="26"/>
        </w:rPr>
        <w:t>В состав прямых расходов на выполнение работ, оказание услуг включаются:</w:t>
      </w:r>
    </w:p>
    <w:p w14:paraId="2F7451C6" w14:textId="77777777" w:rsidR="005A336F" w:rsidRPr="005A336F" w:rsidRDefault="005A336F" w:rsidP="005A336F">
      <w:pPr>
        <w:numPr>
          <w:ilvl w:val="2"/>
          <w:numId w:val="42"/>
        </w:numPr>
        <w:spacing w:before="0" w:after="200" w:line="276" w:lineRule="auto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pacing w:val="-2"/>
          <w:sz w:val="26"/>
          <w:szCs w:val="26"/>
        </w:rPr>
        <w:t>расходы на сырье и материалы, используемые при выполнении работ, оказании услуг;</w:t>
      </w:r>
    </w:p>
    <w:p w14:paraId="1C71F385" w14:textId="77777777" w:rsidR="005A336F" w:rsidRPr="005A336F" w:rsidRDefault="005A336F" w:rsidP="005A336F">
      <w:pPr>
        <w:numPr>
          <w:ilvl w:val="2"/>
          <w:numId w:val="42"/>
        </w:numPr>
        <w:spacing w:before="0" w:after="200" w:line="276" w:lineRule="auto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pacing w:val="-2"/>
          <w:sz w:val="26"/>
          <w:szCs w:val="26"/>
        </w:rPr>
        <w:t xml:space="preserve">оплата труда производственных рабочих (в </w:t>
      </w:r>
      <w:proofErr w:type="spellStart"/>
      <w:r w:rsidRPr="005A336F">
        <w:rPr>
          <w:rFonts w:ascii="Arial Narrow" w:eastAsia="Times New Roman" w:hAnsi="Arial Narrow" w:cs="Times New Roman"/>
          <w:spacing w:val="-2"/>
          <w:sz w:val="26"/>
          <w:szCs w:val="26"/>
        </w:rPr>
        <w:t>т.ч</w:t>
      </w:r>
      <w:proofErr w:type="spellEnd"/>
      <w:r w:rsidRPr="005A336F">
        <w:rPr>
          <w:rFonts w:ascii="Arial Narrow" w:eastAsia="Times New Roman" w:hAnsi="Arial Narrow" w:cs="Times New Roman"/>
          <w:spacing w:val="-2"/>
          <w:sz w:val="26"/>
          <w:szCs w:val="26"/>
        </w:rPr>
        <w:t>. страховые взносы с зарплаты);</w:t>
      </w:r>
    </w:p>
    <w:p w14:paraId="5A97FFF2" w14:textId="77777777" w:rsidR="005A336F" w:rsidRPr="005A336F" w:rsidRDefault="005A336F" w:rsidP="005A336F">
      <w:pPr>
        <w:numPr>
          <w:ilvl w:val="2"/>
          <w:numId w:val="42"/>
        </w:numPr>
        <w:spacing w:before="0" w:after="200" w:line="276" w:lineRule="auto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pacing w:val="-2"/>
          <w:sz w:val="26"/>
          <w:szCs w:val="26"/>
        </w:rPr>
        <w:t>амортизация основных средств, используемых непосредственно в производстве;</w:t>
      </w:r>
    </w:p>
    <w:p w14:paraId="1442BD76" w14:textId="77777777" w:rsidR="005A336F" w:rsidRPr="005A336F" w:rsidRDefault="005A336F" w:rsidP="005A336F">
      <w:pPr>
        <w:numPr>
          <w:ilvl w:val="2"/>
          <w:numId w:val="42"/>
        </w:numPr>
        <w:spacing w:before="0" w:after="200" w:line="276" w:lineRule="auto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pacing w:val="-2"/>
          <w:sz w:val="26"/>
          <w:szCs w:val="26"/>
        </w:rPr>
        <w:t xml:space="preserve">иные расходы, которые в бухгалтерском учете учитываются в дебете счета 20 "Основное производство", </w:t>
      </w:r>
      <w:r w:rsidRPr="005A336F">
        <w:rPr>
          <w:rFonts w:ascii="Arial Narrow" w:eastAsia="Times New Roman" w:hAnsi="Arial Narrow" w:cs="Times New Roman"/>
          <w:sz w:val="26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выполнения работ, оказания услуг, а также расходы, относящиеся к производству, и учитываемые по дебету счета 25 "Общепроизводственные расходы".</w:t>
      </w:r>
    </w:p>
    <w:p w14:paraId="5F6B0379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pacing w:val="-2"/>
          <w:sz w:val="26"/>
          <w:szCs w:val="26"/>
        </w:rPr>
        <w:t>Распределение общих прямых расходов между видами работ, услуг, осуществляется пропорционально прямым затратам на конкретную выполненную работу, оказанную услугу;</w:t>
      </w:r>
    </w:p>
    <w:p w14:paraId="27712E39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pacing w:val="-2"/>
          <w:sz w:val="26"/>
          <w:szCs w:val="26"/>
        </w:rPr>
        <w:t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 суммы прямых расходов за месяц;</w:t>
      </w:r>
    </w:p>
    <w:p w14:paraId="3C06FE73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pacing w:val="-2"/>
          <w:sz w:val="26"/>
          <w:szCs w:val="26"/>
        </w:rPr>
        <w:t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на выполнение конкретной работы;</w:t>
      </w:r>
    </w:p>
    <w:p w14:paraId="735C4F07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14:paraId="3750A3CC" w14:textId="77777777" w:rsidR="005A336F" w:rsidRPr="005A336F" w:rsidRDefault="005A336F" w:rsidP="005A336F">
      <w:pPr>
        <w:numPr>
          <w:ilvl w:val="1"/>
          <w:numId w:val="42"/>
        </w:numPr>
        <w:spacing w:before="0" w:after="200" w:line="276" w:lineRule="auto"/>
        <w:ind w:left="567" w:firstLine="0"/>
        <w:rPr>
          <w:rFonts w:ascii="Arial Narrow" w:eastAsia="Times New Roman" w:hAnsi="Arial Narrow" w:cs="Times New Roman"/>
          <w:spacing w:val="-2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lastRenderedPageBreak/>
        <w:t>Исчисление и оплата авансовых платежей осуществляется ежемесячно на основе расчета авансовых платежей за квартал, установленных в п.2 ст.286 НК РФ, т.е. в размере 1/3 от предполагаемой прибыли за предыдущий квартал.</w:t>
      </w:r>
    </w:p>
    <w:p w14:paraId="2BA8A473" w14:textId="77777777" w:rsidR="005A336F" w:rsidRPr="005A336F" w:rsidRDefault="005A336F" w:rsidP="005A336F">
      <w:pPr>
        <w:spacing w:before="0" w:after="200" w:line="276" w:lineRule="auto"/>
        <w:ind w:left="567" w:firstLine="0"/>
        <w:rPr>
          <w:rFonts w:ascii="Arial Narrow" w:eastAsia="Times New Roman" w:hAnsi="Arial Narrow" w:cs="Times New Roman"/>
          <w:sz w:val="26"/>
          <w:szCs w:val="26"/>
        </w:rPr>
      </w:pPr>
    </w:p>
    <w:p w14:paraId="7FB9935C" w14:textId="77777777" w:rsidR="005A336F" w:rsidRPr="005A336F" w:rsidRDefault="005A336F" w:rsidP="005A336F">
      <w:pPr>
        <w:spacing w:before="0" w:after="200" w:line="276" w:lineRule="auto"/>
        <w:ind w:left="0" w:firstLine="0"/>
        <w:jc w:val="left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 xml:space="preserve">Генеральный директор </w:t>
      </w:r>
      <w:r w:rsidRPr="005A336F">
        <w:rPr>
          <w:rFonts w:ascii="Arial Narrow" w:eastAsia="Times New Roman" w:hAnsi="Arial Narrow" w:cs="Times New Roman"/>
          <w:sz w:val="26"/>
          <w:szCs w:val="26"/>
        </w:rPr>
        <w:tab/>
      </w:r>
      <w:r w:rsidRPr="005A336F">
        <w:rPr>
          <w:rFonts w:ascii="Arial Narrow" w:eastAsia="Times New Roman" w:hAnsi="Arial Narrow" w:cs="Times New Roman"/>
          <w:sz w:val="26"/>
          <w:szCs w:val="26"/>
        </w:rPr>
        <w:tab/>
      </w:r>
      <w:r w:rsidRPr="005A336F">
        <w:rPr>
          <w:rFonts w:ascii="Arial Narrow" w:eastAsia="Times New Roman" w:hAnsi="Arial Narrow" w:cs="Times New Roman"/>
          <w:sz w:val="26"/>
          <w:szCs w:val="26"/>
          <w:u w:val="single"/>
        </w:rPr>
        <w:tab/>
      </w:r>
      <w:r w:rsidRPr="005A336F">
        <w:rPr>
          <w:rFonts w:ascii="Arial Narrow" w:eastAsia="Times New Roman" w:hAnsi="Arial Narrow" w:cs="Times New Roman"/>
          <w:sz w:val="26"/>
          <w:szCs w:val="26"/>
          <w:u w:val="single"/>
        </w:rPr>
        <w:tab/>
      </w:r>
      <w:r w:rsidRPr="005A336F">
        <w:rPr>
          <w:rFonts w:ascii="Arial Narrow" w:eastAsia="Times New Roman" w:hAnsi="Arial Narrow" w:cs="Times New Roman"/>
          <w:sz w:val="26"/>
          <w:szCs w:val="26"/>
          <w:u w:val="single"/>
        </w:rPr>
        <w:tab/>
      </w:r>
      <w:r w:rsidRPr="005A336F">
        <w:rPr>
          <w:rFonts w:ascii="Arial Narrow" w:eastAsia="Times New Roman" w:hAnsi="Arial Narrow" w:cs="Times New Roman"/>
          <w:sz w:val="26"/>
          <w:szCs w:val="26"/>
          <w:u w:val="single"/>
        </w:rPr>
        <w:tab/>
      </w:r>
      <w:r w:rsidRPr="005A336F">
        <w:rPr>
          <w:rFonts w:ascii="Arial Narrow" w:eastAsia="Times New Roman" w:hAnsi="Arial Narrow" w:cs="Times New Roman"/>
          <w:sz w:val="26"/>
          <w:szCs w:val="26"/>
        </w:rPr>
        <w:tab/>
      </w:r>
      <w:r w:rsidRPr="005A336F">
        <w:rPr>
          <w:rFonts w:ascii="Arial Narrow" w:eastAsia="Times New Roman" w:hAnsi="Arial Narrow" w:cs="Times New Roman"/>
          <w:sz w:val="26"/>
          <w:szCs w:val="26"/>
        </w:rPr>
        <w:tab/>
        <w:t xml:space="preserve">/ </w:t>
      </w:r>
    </w:p>
    <w:p w14:paraId="0D572A7C" w14:textId="77777777" w:rsidR="005A336F" w:rsidRPr="005A336F" w:rsidRDefault="005A336F" w:rsidP="005A336F">
      <w:pPr>
        <w:spacing w:after="140"/>
        <w:ind w:left="0" w:firstLine="0"/>
        <w:outlineLvl w:val="2"/>
        <w:rPr>
          <w:rFonts w:ascii="Times New Roman" w:eastAsia="Calibri" w:hAnsi="Times New Roman" w:cs="Times New Roman"/>
          <w:b/>
          <w:color w:val="984806"/>
          <w:sz w:val="26"/>
          <w:szCs w:val="26"/>
        </w:rPr>
      </w:pPr>
      <w:r w:rsidRPr="005A336F">
        <w:rPr>
          <w:rFonts w:ascii="Arial Narrow" w:eastAsia="Times New Roman" w:hAnsi="Arial Narrow" w:cs="Times New Roman"/>
          <w:b/>
          <w:color w:val="984806"/>
          <w:sz w:val="26"/>
          <w:szCs w:val="26"/>
        </w:rPr>
        <w:t xml:space="preserve">Приложение N 3. </w:t>
      </w:r>
      <w:r w:rsidRPr="005A336F">
        <w:rPr>
          <w:rFonts w:ascii="Arial Narrow" w:eastAsia="Calibri" w:hAnsi="Arial Narrow" w:cs="Times New Roman"/>
          <w:b/>
          <w:color w:val="984806"/>
          <w:sz w:val="26"/>
          <w:szCs w:val="26"/>
        </w:rPr>
        <w:t>Методика распределения "входящего" НДС</w:t>
      </w:r>
    </w:p>
    <w:p w14:paraId="6405867A" w14:textId="77777777" w:rsidR="005A336F" w:rsidRPr="005A336F" w:rsidRDefault="005A336F" w:rsidP="005A336F">
      <w:pPr>
        <w:spacing w:before="0" w:after="200" w:line="276" w:lineRule="auto"/>
        <w:ind w:left="0" w:firstLine="3261"/>
        <w:jc w:val="right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Приложение N 3 к Приказу "Об утверждении учетной политики ООО "Уютный дом"</w:t>
      </w:r>
    </w:p>
    <w:p w14:paraId="4304CF56" w14:textId="77777777" w:rsidR="005A336F" w:rsidRPr="005A336F" w:rsidRDefault="005A336F" w:rsidP="005A336F">
      <w:pPr>
        <w:spacing w:before="0" w:after="200" w:line="276" w:lineRule="auto"/>
        <w:ind w:left="0" w:firstLine="3261"/>
        <w:jc w:val="right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 xml:space="preserve"> для целей налогового учета"</w:t>
      </w:r>
    </w:p>
    <w:p w14:paraId="2A92E7FE" w14:textId="77777777" w:rsidR="005A336F" w:rsidRPr="005A336F" w:rsidRDefault="005A336F" w:rsidP="005A336F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36F">
        <w:rPr>
          <w:rFonts w:ascii="Arial Narrow" w:eastAsia="Times New Roman" w:hAnsi="Arial Narrow" w:cs="Times New Roman"/>
          <w:b/>
          <w:sz w:val="26"/>
          <w:szCs w:val="26"/>
        </w:rPr>
        <w:t>Методика распределения "входящего" НДС</w:t>
      </w:r>
    </w:p>
    <w:p w14:paraId="60DAB544" w14:textId="77777777" w:rsidR="005A336F" w:rsidRPr="005A336F" w:rsidRDefault="005A336F" w:rsidP="005A336F">
      <w:pPr>
        <w:spacing w:before="0" w:after="200" w:line="276" w:lineRule="auto"/>
        <w:ind w:left="0" w:firstLine="0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4168E22C" w14:textId="77777777" w:rsidR="005A336F" w:rsidRPr="005A336F" w:rsidRDefault="005A336F" w:rsidP="005A336F">
      <w:pPr>
        <w:spacing w:before="0" w:after="200" w:line="276" w:lineRule="auto"/>
        <w:ind w:left="0" w:firstLine="0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Доля совокупных расходов по необлагаемым НДС операциям (</w:t>
      </w:r>
      <w:proofErr w:type="spellStart"/>
      <w:r w:rsidRPr="005A336F">
        <w:rPr>
          <w:rFonts w:ascii="Arial Narrow" w:eastAsia="Times New Roman" w:hAnsi="Arial Narrow" w:cs="Times New Roman"/>
          <w:sz w:val="26"/>
          <w:szCs w:val="26"/>
        </w:rPr>
        <w:t>ДоляРН</w:t>
      </w:r>
      <w:proofErr w:type="spellEnd"/>
      <w:r w:rsidRPr="005A336F">
        <w:rPr>
          <w:rFonts w:ascii="Arial Narrow" w:eastAsia="Times New Roman" w:hAnsi="Arial Narrow" w:cs="Times New Roman"/>
          <w:sz w:val="26"/>
          <w:szCs w:val="26"/>
        </w:rPr>
        <w:t xml:space="preserve"> %) определяется по формуле:</w:t>
      </w:r>
    </w:p>
    <w:p w14:paraId="6FB97E1C" w14:textId="77777777" w:rsidR="005A336F" w:rsidRPr="005A336F" w:rsidRDefault="005A336F" w:rsidP="005A336F">
      <w:pPr>
        <w:spacing w:before="0" w:after="200" w:line="276" w:lineRule="auto"/>
        <w:ind w:left="0" w:firstLine="0"/>
        <w:jc w:val="center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noProof/>
          <w:sz w:val="26"/>
          <w:szCs w:val="26"/>
          <w:lang w:eastAsia="ru-RU"/>
        </w:rPr>
        <w:drawing>
          <wp:inline distT="0" distB="0" distL="0" distR="0" wp14:anchorId="5944CE84" wp14:editId="3FB38355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E6FE" w14:textId="77777777" w:rsidR="005A336F" w:rsidRPr="005A336F" w:rsidRDefault="005A336F" w:rsidP="005A336F">
      <w:pPr>
        <w:spacing w:before="0" w:after="200" w:line="276" w:lineRule="auto"/>
        <w:ind w:left="0" w:firstLine="0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где</w:t>
      </w:r>
    </w:p>
    <w:p w14:paraId="27D56AA1" w14:textId="77777777" w:rsidR="005A336F" w:rsidRPr="005A336F" w:rsidRDefault="005A336F" w:rsidP="005A336F">
      <w:pPr>
        <w:numPr>
          <w:ilvl w:val="0"/>
          <w:numId w:val="40"/>
        </w:numPr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proofErr w:type="spellStart"/>
      <w:r w:rsidRPr="005A336F">
        <w:rPr>
          <w:rFonts w:ascii="Arial Narrow" w:eastAsia="Times New Roman" w:hAnsi="Arial Narrow" w:cs="Times New Roman"/>
          <w:sz w:val="26"/>
          <w:szCs w:val="26"/>
        </w:rPr>
        <w:t>Рнеобл</w:t>
      </w:r>
      <w:proofErr w:type="spellEnd"/>
      <w:r w:rsidRPr="005A336F">
        <w:rPr>
          <w:rFonts w:ascii="Arial Narrow" w:eastAsia="Times New Roman" w:hAnsi="Arial Narrow" w:cs="Times New Roman"/>
          <w:sz w:val="26"/>
          <w:szCs w:val="26"/>
        </w:rPr>
        <w:t xml:space="preserve"> – расходы, непосредственно относящиеся к необлагаемым НДС операциям;</w:t>
      </w:r>
    </w:p>
    <w:p w14:paraId="4168597C" w14:textId="77777777" w:rsidR="005A336F" w:rsidRPr="005A336F" w:rsidRDefault="005A336F" w:rsidP="005A336F">
      <w:pPr>
        <w:numPr>
          <w:ilvl w:val="0"/>
          <w:numId w:val="40"/>
        </w:numPr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proofErr w:type="spellStart"/>
      <w:r w:rsidRPr="005A336F">
        <w:rPr>
          <w:rFonts w:ascii="Arial Narrow" w:eastAsia="Times New Roman" w:hAnsi="Arial Narrow" w:cs="Times New Roman"/>
          <w:sz w:val="26"/>
          <w:szCs w:val="26"/>
        </w:rPr>
        <w:t>Ркосв</w:t>
      </w:r>
      <w:proofErr w:type="spellEnd"/>
      <w:r w:rsidRPr="005A336F">
        <w:rPr>
          <w:rFonts w:ascii="Arial Narrow" w:eastAsia="Times New Roman" w:hAnsi="Arial Narrow" w:cs="Times New Roman"/>
          <w:sz w:val="26"/>
          <w:szCs w:val="26"/>
        </w:rPr>
        <w:t xml:space="preserve"> – сумма косвенных расходов, которые невозможно отнести только к облагаемым или необлагаемым НДС операциям;</w:t>
      </w:r>
    </w:p>
    <w:p w14:paraId="5B3DD053" w14:textId="77777777" w:rsidR="005A336F" w:rsidRPr="005A336F" w:rsidRDefault="005A336F" w:rsidP="005A336F">
      <w:pPr>
        <w:numPr>
          <w:ilvl w:val="0"/>
          <w:numId w:val="40"/>
        </w:numPr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proofErr w:type="spellStart"/>
      <w:r w:rsidRPr="005A336F">
        <w:rPr>
          <w:rFonts w:ascii="Arial Narrow" w:eastAsia="Times New Roman" w:hAnsi="Arial Narrow" w:cs="Times New Roman"/>
          <w:sz w:val="26"/>
          <w:szCs w:val="26"/>
        </w:rPr>
        <w:t>ВНеобл</w:t>
      </w:r>
      <w:proofErr w:type="spellEnd"/>
      <w:r w:rsidRPr="005A336F">
        <w:rPr>
          <w:rFonts w:ascii="Arial Narrow" w:eastAsia="Times New Roman" w:hAnsi="Arial Narrow" w:cs="Times New Roman"/>
          <w:sz w:val="26"/>
          <w:szCs w:val="26"/>
        </w:rPr>
        <w:t xml:space="preserve"> – выручка от необлагаемых НДС операций;</w:t>
      </w:r>
    </w:p>
    <w:p w14:paraId="6D6DD7AB" w14:textId="77777777" w:rsidR="005A336F" w:rsidRPr="005A336F" w:rsidRDefault="005A336F" w:rsidP="005A336F">
      <w:pPr>
        <w:numPr>
          <w:ilvl w:val="0"/>
          <w:numId w:val="40"/>
        </w:numPr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proofErr w:type="spellStart"/>
      <w:r w:rsidRPr="005A336F">
        <w:rPr>
          <w:rFonts w:ascii="Arial Narrow" w:eastAsia="Times New Roman" w:hAnsi="Arial Narrow" w:cs="Times New Roman"/>
          <w:sz w:val="26"/>
          <w:szCs w:val="26"/>
        </w:rPr>
        <w:t>Вобщ</w:t>
      </w:r>
      <w:proofErr w:type="spellEnd"/>
      <w:r w:rsidRPr="005A336F">
        <w:rPr>
          <w:rFonts w:ascii="Arial Narrow" w:eastAsia="Times New Roman" w:hAnsi="Arial Narrow" w:cs="Times New Roman"/>
          <w:sz w:val="26"/>
          <w:szCs w:val="26"/>
        </w:rPr>
        <w:t>- общая выручка без НДС;</w:t>
      </w:r>
    </w:p>
    <w:p w14:paraId="29F79AF5" w14:textId="77777777" w:rsidR="005A336F" w:rsidRPr="005A336F" w:rsidRDefault="005A336F" w:rsidP="005A336F">
      <w:pPr>
        <w:numPr>
          <w:ilvl w:val="0"/>
          <w:numId w:val="40"/>
        </w:numPr>
        <w:spacing w:before="0" w:after="200" w:line="276" w:lineRule="auto"/>
        <w:rPr>
          <w:rFonts w:ascii="Arial Narrow" w:eastAsia="Times New Roman" w:hAnsi="Arial Narrow" w:cs="Times New Roman"/>
          <w:sz w:val="26"/>
          <w:szCs w:val="26"/>
        </w:rPr>
      </w:pPr>
      <w:proofErr w:type="spellStart"/>
      <w:r w:rsidRPr="005A336F">
        <w:rPr>
          <w:rFonts w:ascii="Arial Narrow" w:eastAsia="Times New Roman" w:hAnsi="Arial Narrow" w:cs="Times New Roman"/>
          <w:sz w:val="26"/>
          <w:szCs w:val="26"/>
        </w:rPr>
        <w:t>Робщ</w:t>
      </w:r>
      <w:proofErr w:type="spellEnd"/>
      <w:r w:rsidRPr="005A336F">
        <w:rPr>
          <w:rFonts w:ascii="Arial Narrow" w:eastAsia="Times New Roman" w:hAnsi="Arial Narrow" w:cs="Times New Roman"/>
          <w:sz w:val="26"/>
          <w:szCs w:val="26"/>
        </w:rPr>
        <w:t xml:space="preserve"> – общая величина совокупных расходов.</w:t>
      </w:r>
    </w:p>
    <w:p w14:paraId="1B0068C5" w14:textId="77777777" w:rsidR="005A336F" w:rsidRPr="005A336F" w:rsidRDefault="005A336F" w:rsidP="005A336F">
      <w:pPr>
        <w:spacing w:before="0" w:after="200" w:line="276" w:lineRule="auto"/>
        <w:ind w:left="0" w:firstLine="0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Базой для распределения косвенных расходов является выручка.</w:t>
      </w:r>
    </w:p>
    <w:p w14:paraId="79C01725" w14:textId="77777777" w:rsidR="005A336F" w:rsidRPr="005A336F" w:rsidRDefault="005A336F" w:rsidP="005A336F">
      <w:pPr>
        <w:spacing w:before="0" w:after="200" w:line="276" w:lineRule="auto"/>
        <w:ind w:left="0" w:firstLine="0"/>
        <w:rPr>
          <w:rFonts w:ascii="Arial Narrow" w:eastAsia="Times New Roman" w:hAnsi="Arial Narrow" w:cs="Times New Roman"/>
          <w:sz w:val="26"/>
          <w:szCs w:val="26"/>
        </w:rPr>
      </w:pPr>
      <w:r w:rsidRPr="005A336F">
        <w:rPr>
          <w:rFonts w:ascii="Arial Narrow" w:eastAsia="Times New Roman" w:hAnsi="Arial Narrow" w:cs="Times New Roman"/>
          <w:sz w:val="26"/>
          <w:szCs w:val="26"/>
        </w:rPr>
        <w:t>Распределение "входного"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p w14:paraId="6AE1EF87" w14:textId="77777777" w:rsidR="00C9305E" w:rsidRPr="003523BB" w:rsidRDefault="00C9305E" w:rsidP="003523BB"/>
    <w:sectPr w:rsidR="00C9305E" w:rsidRPr="003523BB" w:rsidSect="00A8678E">
      <w:headerReference w:type="default" r:id="rId11"/>
      <w:footerReference w:type="default" r:id="rId12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51349" w14:textId="77777777" w:rsidR="00E23824" w:rsidRDefault="00E23824" w:rsidP="00F1648E">
      <w:pPr>
        <w:spacing w:before="0" w:after="0"/>
      </w:pPr>
      <w:r>
        <w:separator/>
      </w:r>
    </w:p>
  </w:endnote>
  <w:endnote w:type="continuationSeparator" w:id="0">
    <w:p w14:paraId="4ED4E10F" w14:textId="77777777" w:rsidR="00E23824" w:rsidRDefault="00E23824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40EFAB5D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1C75" w14:textId="77777777" w:rsidR="00E23824" w:rsidRDefault="00E23824" w:rsidP="00F1648E">
      <w:pPr>
        <w:spacing w:before="0" w:after="0"/>
      </w:pPr>
      <w:r>
        <w:separator/>
      </w:r>
    </w:p>
  </w:footnote>
  <w:footnote w:type="continuationSeparator" w:id="0">
    <w:p w14:paraId="7FF9874A" w14:textId="77777777" w:rsidR="00E23824" w:rsidRDefault="00E23824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702308B1" w:rsidR="003626D7" w:rsidRPr="002729BB" w:rsidRDefault="008C4EE5" w:rsidP="00E352ED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.</w:t>
          </w:r>
          <w:proofErr w:type="spellStart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buhexpert</w:t>
          </w:r>
          <w:proofErr w:type="spellEnd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eastAsia="ru-RU"/>
            </w:rPr>
            <w:t>8.</w:t>
          </w:r>
          <w:proofErr w:type="spellStart"/>
          <w:r w:rsidRPr="0074276C">
            <w:rPr>
              <w:rFonts w:ascii="Arial Narrow" w:eastAsia="Times New Roman" w:hAnsi="Arial Narrow" w:cs="Times New Roman"/>
              <w:b/>
              <w:sz w:val="18"/>
              <w:szCs w:val="18"/>
              <w:lang w:val="en-US" w:eastAsia="ru-RU"/>
            </w:rPr>
            <w:t>ru</w:t>
          </w:r>
          <w:proofErr w:type="spellEnd"/>
        </w:p>
      </w:tc>
      <w:tc>
        <w:tcPr>
          <w:tcW w:w="850" w:type="dxa"/>
          <w:vAlign w:val="center"/>
        </w:tcPr>
        <w:p w14:paraId="5718C534" w14:textId="2BA062EB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7E649C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5pt;height:11.1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8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75F85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44B39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9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2"/>
  </w:num>
  <w:num w:numId="3">
    <w:abstractNumId w:val="38"/>
  </w:num>
  <w:num w:numId="4">
    <w:abstractNumId w:val="28"/>
  </w:num>
  <w:num w:numId="5">
    <w:abstractNumId w:val="14"/>
  </w:num>
  <w:num w:numId="6">
    <w:abstractNumId w:val="27"/>
  </w:num>
  <w:num w:numId="7">
    <w:abstractNumId w:val="9"/>
  </w:num>
  <w:num w:numId="8">
    <w:abstractNumId w:val="30"/>
  </w:num>
  <w:num w:numId="9">
    <w:abstractNumId w:val="37"/>
  </w:num>
  <w:num w:numId="10">
    <w:abstractNumId w:val="6"/>
  </w:num>
  <w:num w:numId="11">
    <w:abstractNumId w:val="1"/>
  </w:num>
  <w:num w:numId="12">
    <w:abstractNumId w:val="41"/>
  </w:num>
  <w:num w:numId="13">
    <w:abstractNumId w:val="21"/>
  </w:num>
  <w:num w:numId="14">
    <w:abstractNumId w:val="13"/>
  </w:num>
  <w:num w:numId="15">
    <w:abstractNumId w:val="5"/>
  </w:num>
  <w:num w:numId="16">
    <w:abstractNumId w:val="39"/>
  </w:num>
  <w:num w:numId="17">
    <w:abstractNumId w:val="15"/>
  </w:num>
  <w:num w:numId="18">
    <w:abstractNumId w:val="11"/>
  </w:num>
  <w:num w:numId="19">
    <w:abstractNumId w:val="23"/>
  </w:num>
  <w:num w:numId="20">
    <w:abstractNumId w:val="4"/>
  </w:num>
  <w:num w:numId="21">
    <w:abstractNumId w:val="12"/>
  </w:num>
  <w:num w:numId="22">
    <w:abstractNumId w:val="8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4"/>
  </w:num>
  <w:num w:numId="28">
    <w:abstractNumId w:val="33"/>
  </w:num>
  <w:num w:numId="29">
    <w:abstractNumId w:val="36"/>
  </w:num>
  <w:num w:numId="30">
    <w:abstractNumId w:val="10"/>
  </w:num>
  <w:num w:numId="31">
    <w:abstractNumId w:val="29"/>
  </w:num>
  <w:num w:numId="32">
    <w:abstractNumId w:val="31"/>
  </w:num>
  <w:num w:numId="33">
    <w:abstractNumId w:val="22"/>
  </w:num>
  <w:num w:numId="34">
    <w:abstractNumId w:val="24"/>
  </w:num>
  <w:num w:numId="35">
    <w:abstractNumId w:val="20"/>
  </w:num>
  <w:num w:numId="36">
    <w:abstractNumId w:val="5"/>
    <w:lvlOverride w:ilvl="0">
      <w:startOverride w:val="1"/>
    </w:lvlOverride>
  </w:num>
  <w:num w:numId="37">
    <w:abstractNumId w:val="18"/>
  </w:num>
  <w:num w:numId="38">
    <w:abstractNumId w:val="25"/>
  </w:num>
  <w:num w:numId="39">
    <w:abstractNumId w:val="40"/>
  </w:num>
  <w:num w:numId="40">
    <w:abstractNumId w:val="35"/>
  </w:num>
  <w:num w:numId="41">
    <w:abstractNumId w:val="19"/>
  </w:num>
  <w:num w:numId="42">
    <w:abstractNumId w:val="26"/>
  </w:num>
  <w:num w:numId="43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BE8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36BDA"/>
    <w:rsid w:val="00345721"/>
    <w:rsid w:val="003523BB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36F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24DE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E649C"/>
    <w:rsid w:val="007F0906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1ACD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223"/>
    <w:rsid w:val="00BD7A3A"/>
    <w:rsid w:val="00BD7E19"/>
    <w:rsid w:val="00BE065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51EA"/>
    <w:rsid w:val="00D655A9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3824"/>
    <w:rsid w:val="00E25347"/>
    <w:rsid w:val="00E3243C"/>
    <w:rsid w:val="00E324DC"/>
    <w:rsid w:val="00E341F0"/>
    <w:rsid w:val="00E34EF1"/>
    <w:rsid w:val="00E352ED"/>
    <w:rsid w:val="00E43153"/>
    <w:rsid w:val="00E45205"/>
    <w:rsid w:val="00E46B2D"/>
    <w:rsid w:val="00E46CC7"/>
    <w:rsid w:val="00E51B65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buhexpert8.ru/plan-schet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C509D-8D66-4EB4-9713-D5F8C02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8</cp:revision>
  <cp:lastPrinted>2019-04-10T08:44:00Z</cp:lastPrinted>
  <dcterms:created xsi:type="dcterms:W3CDTF">2019-06-18T06:07:00Z</dcterms:created>
  <dcterms:modified xsi:type="dcterms:W3CDTF">2022-11-29T15:49:00Z</dcterms:modified>
</cp:coreProperties>
</file>