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8F" w:rsidRDefault="00DF61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18F" w:rsidRDefault="00DF618F">
      <w:pPr>
        <w:pStyle w:val="ConsPlusNormal"/>
        <w:ind w:firstLine="540"/>
        <w:jc w:val="both"/>
        <w:outlineLvl w:val="0"/>
      </w:pPr>
    </w:p>
    <w:p w:rsidR="00DF618F" w:rsidRDefault="00DF618F">
      <w:pPr>
        <w:pStyle w:val="ConsPlusNormal"/>
        <w:ind w:firstLine="540"/>
        <w:jc w:val="both"/>
      </w:pPr>
      <w:r>
        <w:t>Как отразить в учете организации операции по получению и возврату процентного краткосрочного займа от физического лица (работника организации), если проценты по займу выплачиваются ему единовременно на дату возврата займа?</w:t>
      </w:r>
    </w:p>
    <w:p w:rsidR="00DF618F" w:rsidRDefault="00DF618F">
      <w:pPr>
        <w:pStyle w:val="ConsPlusNormal"/>
        <w:ind w:firstLine="540"/>
        <w:jc w:val="both"/>
      </w:pPr>
      <w:r>
        <w:t>Организация заключила договор займа 5 июля. Срок возврата займа - 30 сентября. Сумма займа составила 547 500 руб. Заем предоставлен путем внесения заимодавцем денежных средств на расчетный счет организации.</w:t>
      </w:r>
    </w:p>
    <w:p w:rsidR="00DF618F" w:rsidRDefault="00DF618F">
      <w:pPr>
        <w:pStyle w:val="ConsPlusNormal"/>
        <w:ind w:firstLine="540"/>
        <w:jc w:val="both"/>
      </w:pPr>
      <w:r>
        <w:t>Согласно договору займа проценты по займу начисляются по ставке 20% годовых со дня, следующего за днем предоставления займа, по день возврата займа включительно. Проценты выплачиваются в безналичной денежной форме на дату возврата займа. Заемные средства использованы на оплату текущих расходов организации. Промежуточная бухгалтерская отчетность составляется организацией ежемесячно.</w:t>
      </w:r>
    </w:p>
    <w:p w:rsidR="00DF618F" w:rsidRDefault="00DF618F">
      <w:pPr>
        <w:pStyle w:val="ConsPlusNormal"/>
        <w:ind w:firstLine="540"/>
        <w:jc w:val="both"/>
      </w:pPr>
      <w:r>
        <w:t>Для целей налогообложения прибыли применяется метод начисления. Отчетными периодами по налогу на прибыль признаются месяц, два месяца, три месяца и так далее до окончания календарного года.</w:t>
      </w:r>
    </w:p>
    <w:p w:rsidR="00DF618F" w:rsidRDefault="00DF618F">
      <w:pPr>
        <w:pStyle w:val="ConsPlusNormal"/>
        <w:ind w:firstLine="540"/>
        <w:jc w:val="both"/>
      </w:pPr>
    </w:p>
    <w:p w:rsidR="00DF618F" w:rsidRDefault="00DF618F">
      <w:pPr>
        <w:pStyle w:val="ConsPlusNormal"/>
        <w:ind w:firstLine="540"/>
        <w:jc w:val="both"/>
      </w:pPr>
      <w:r>
        <w:rPr>
          <w:b/>
        </w:rPr>
        <w:t>Гражданско-правовые отношения</w:t>
      </w:r>
    </w:p>
    <w:p w:rsidR="00DF618F" w:rsidRDefault="00DF618F">
      <w:pPr>
        <w:pStyle w:val="ConsPlusNormal"/>
        <w:ind w:firstLine="540"/>
        <w:jc w:val="both"/>
      </w:pPr>
      <w:r>
        <w:t xml:space="preserve">Правоотношения сторон при предоставлении организации займа ее работником регулируются договором займа, заключенным в соответствии с Гражданским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РФ. Трудовой </w:t>
      </w:r>
      <w:hyperlink r:id="rId6" w:history="1">
        <w:r>
          <w:rPr>
            <w:color w:val="0000FF"/>
          </w:rPr>
          <w:t>кодекс</w:t>
        </w:r>
      </w:hyperlink>
      <w:r>
        <w:t xml:space="preserve"> РФ данные отношения не регулирует.</w:t>
      </w:r>
    </w:p>
    <w:p w:rsidR="00DF618F" w:rsidRDefault="00DF618F">
      <w:pPr>
        <w:pStyle w:val="ConsPlusNormal"/>
        <w:ind w:firstLine="540"/>
        <w:jc w:val="both"/>
      </w:pPr>
      <w:r>
        <w:t>В рассматриваемой ситуации по договору займа одна сторона (заимодавец - физическое лицо) передает в собственность другой стороне (заемщику-организации) деньги, а заемщик обязуется возвратить заимодавцу такую же сумму денег (сумму займа). При этом договор считается заключенным с момента передачи суммы займа заемщику (</w:t>
      </w:r>
      <w:hyperlink r:id="rId7" w:history="1">
        <w:r>
          <w:rPr>
            <w:color w:val="0000FF"/>
          </w:rPr>
          <w:t>п. 1 ст. 807</w:t>
        </w:r>
      </w:hyperlink>
      <w:r>
        <w:t xml:space="preserve"> ГК РФ).</w:t>
      </w:r>
    </w:p>
    <w:p w:rsidR="00DF618F" w:rsidRDefault="00DF618F">
      <w:pPr>
        <w:pStyle w:val="ConsPlusNormal"/>
        <w:ind w:firstLine="540"/>
        <w:jc w:val="both"/>
      </w:pPr>
      <w:r>
        <w:rPr>
          <w:b/>
        </w:rPr>
        <w:t>Бухгалтерский учет</w:t>
      </w:r>
    </w:p>
    <w:p w:rsidR="00DF618F" w:rsidRDefault="00DF618F">
      <w:pPr>
        <w:pStyle w:val="ConsPlusNormal"/>
        <w:ind w:firstLine="540"/>
        <w:jc w:val="both"/>
      </w:pPr>
      <w:r>
        <w:t xml:space="preserve">Полученные организацией по договору займа денежные средства не признаются доходом организации, поскольку указанные суммы не удовлетворяют критериям признания доходов, установленным </w:t>
      </w:r>
      <w:hyperlink r:id="rId8" w:history="1">
        <w:r>
          <w:rPr>
            <w:color w:val="0000FF"/>
          </w:rPr>
          <w:t>п. 2</w:t>
        </w:r>
      </w:hyperlink>
      <w:r>
        <w:t xml:space="preserve"> Положения по бухгалтерскому учету "Доходы организации" ПБУ 9/99, утвержденного Приказом Минфина России от 06.05.1999 N 32н, и отражаются в качестве кредиторской задолженности (</w:t>
      </w:r>
      <w:hyperlink r:id="rId9" w:history="1">
        <w:r>
          <w:rPr>
            <w:color w:val="0000FF"/>
          </w:rPr>
          <w:t>п. 2</w:t>
        </w:r>
      </w:hyperlink>
      <w:r>
        <w:t xml:space="preserve"> Положения по бухгалтерскому учету "Учет расходов по займам и кредитам" (ПБУ 15/2008), утвержденного Приказом Минфина России от 06.10.2008 N 107н).</w:t>
      </w:r>
    </w:p>
    <w:p w:rsidR="00DF618F" w:rsidRDefault="00DF618F">
      <w:pPr>
        <w:pStyle w:val="ConsPlusNormal"/>
        <w:ind w:firstLine="540"/>
        <w:jc w:val="both"/>
      </w:pPr>
      <w:r>
        <w:t>Проценты, причитающиеся к уплате по полученному займу, являются расходами, связанными с исполнением обязательств по договору займа, и по общему правилу учитываются равномерно вне зависимости от даты их фактической выплаты (</w:t>
      </w:r>
      <w:hyperlink r:id="rId10" w:history="1">
        <w:r>
          <w:rPr>
            <w:color w:val="0000FF"/>
          </w:rPr>
          <w:t>п. п. 3</w:t>
        </w:r>
      </w:hyperlink>
      <w:r>
        <w:t xml:space="preserve">, </w:t>
      </w:r>
      <w:hyperlink r:id="rId11" w:history="1">
        <w:r>
          <w:rPr>
            <w:color w:val="0000FF"/>
          </w:rPr>
          <w:t>6</w:t>
        </w:r>
      </w:hyperlink>
      <w:r>
        <w:t xml:space="preserve">, </w:t>
      </w:r>
      <w:hyperlink r:id="rId12" w:history="1">
        <w:r>
          <w:rPr>
            <w:color w:val="0000FF"/>
          </w:rPr>
          <w:t>8</w:t>
        </w:r>
      </w:hyperlink>
      <w:r>
        <w:t xml:space="preserve"> ПБУ 15/2008).</w:t>
      </w:r>
    </w:p>
    <w:p w:rsidR="00DF618F" w:rsidRDefault="00DF618F">
      <w:pPr>
        <w:pStyle w:val="ConsPlusNormal"/>
        <w:ind w:firstLine="540"/>
        <w:jc w:val="both"/>
      </w:pPr>
      <w:r>
        <w:t>В данном случае проценты признаются в следующих суммах:</w:t>
      </w:r>
    </w:p>
    <w:p w:rsidR="00DF618F" w:rsidRDefault="00DF618F">
      <w:pPr>
        <w:pStyle w:val="ConsPlusNormal"/>
        <w:ind w:firstLine="540"/>
        <w:jc w:val="both"/>
      </w:pPr>
      <w:r>
        <w:t>- за июль - 7 800 руб. (547 500 руб. x 20% / 365 дн. x 26 дн.);</w:t>
      </w:r>
    </w:p>
    <w:p w:rsidR="00DF618F" w:rsidRDefault="00DF618F">
      <w:pPr>
        <w:pStyle w:val="ConsPlusNormal"/>
        <w:ind w:firstLine="540"/>
        <w:jc w:val="both"/>
      </w:pPr>
      <w:r>
        <w:t>- за август - 9 300 руб. (547 500 руб. x 20% / 365 дн. x 31 дн.);</w:t>
      </w:r>
    </w:p>
    <w:p w:rsidR="00DF618F" w:rsidRDefault="00DF618F">
      <w:pPr>
        <w:pStyle w:val="ConsPlusNormal"/>
        <w:ind w:firstLine="540"/>
        <w:jc w:val="both"/>
      </w:pPr>
      <w:r>
        <w:t xml:space="preserve">- за сентябрь - 9 000 руб. (547 500 руб. x 20% / 365 дн. x 30 дн.) </w:t>
      </w:r>
      <w:hyperlink w:anchor="P91" w:history="1">
        <w:r>
          <w:rPr>
            <w:color w:val="0000FF"/>
          </w:rPr>
          <w:t>&lt;*&gt;</w:t>
        </w:r>
      </w:hyperlink>
      <w:r>
        <w:t>.</w:t>
      </w:r>
    </w:p>
    <w:p w:rsidR="00DF618F" w:rsidRDefault="00DF618F">
      <w:pPr>
        <w:pStyle w:val="ConsPlusNormal"/>
        <w:ind w:firstLine="540"/>
        <w:jc w:val="both"/>
      </w:pPr>
      <w:r>
        <w:t>В рассматриваемой ситуации полученный заем направлен на оплату текущих расходов организации, следовательно, начисленные по нему проценты включаются в состав прочих расходов организации на даты начисления (</w:t>
      </w:r>
      <w:hyperlink r:id="rId13" w:history="1">
        <w:r>
          <w:rPr>
            <w:color w:val="0000FF"/>
          </w:rPr>
          <w:t>п. 7</w:t>
        </w:r>
      </w:hyperlink>
      <w:r>
        <w:t xml:space="preserve"> ПБУ 15/2008, </w:t>
      </w:r>
      <w:hyperlink r:id="rId14" w:history="1">
        <w:r>
          <w:rPr>
            <w:color w:val="0000FF"/>
          </w:rPr>
          <w:t>п. п. 11</w:t>
        </w:r>
      </w:hyperlink>
      <w:r>
        <w:t xml:space="preserve">, </w:t>
      </w:r>
      <w:hyperlink r:id="rId15" w:history="1">
        <w:r>
          <w:rPr>
            <w:color w:val="0000FF"/>
          </w:rPr>
          <w:t>14.1</w:t>
        </w:r>
      </w:hyperlink>
      <w:r>
        <w:t xml:space="preserve">, </w:t>
      </w:r>
      <w:hyperlink r:id="rId16" w:history="1">
        <w:r>
          <w:rPr>
            <w:color w:val="0000FF"/>
          </w:rPr>
          <w:t>16</w:t>
        </w:r>
      </w:hyperlink>
      <w:r>
        <w:t xml:space="preserve"> Положения по бухгалтерскому учету "Расходы организации" ПБУ 10/99, утвержденного Приказом Минфина России от 06.05.1999 N 33н).</w:t>
      </w:r>
    </w:p>
    <w:p w:rsidR="00DF618F" w:rsidRDefault="00DF618F">
      <w:pPr>
        <w:pStyle w:val="ConsPlusNormal"/>
        <w:ind w:firstLine="540"/>
        <w:jc w:val="both"/>
      </w:pPr>
      <w:r>
        <w:t>Напомним, что начисленные проценты учитываются обособленно от основной суммы займа (например, на отдельном аналитическом счете) (</w:t>
      </w:r>
      <w:hyperlink r:id="rId17" w:history="1">
        <w:r>
          <w:rPr>
            <w:color w:val="0000FF"/>
          </w:rPr>
          <w:t>п. 4</w:t>
        </w:r>
      </w:hyperlink>
      <w:r>
        <w:t xml:space="preserve"> ПБУ 15/2008).</w:t>
      </w:r>
    </w:p>
    <w:p w:rsidR="00DF618F" w:rsidRDefault="00DF618F">
      <w:pPr>
        <w:pStyle w:val="ConsPlusNormal"/>
        <w:ind w:firstLine="540"/>
        <w:jc w:val="both"/>
      </w:pPr>
      <w:r>
        <w:t>Выбытие денежных средств в погашение основной суммы займа не признается расходом организации и отражается как погашение кредиторской задолженности (</w:t>
      </w:r>
      <w:hyperlink r:id="rId18" w:history="1">
        <w:r>
          <w:rPr>
            <w:color w:val="0000FF"/>
          </w:rPr>
          <w:t>п. 3</w:t>
        </w:r>
      </w:hyperlink>
      <w:r>
        <w:t xml:space="preserve"> ПБУ 10/99, </w:t>
      </w:r>
      <w:hyperlink r:id="rId19" w:history="1">
        <w:r>
          <w:rPr>
            <w:color w:val="0000FF"/>
          </w:rPr>
          <w:t>п. 5</w:t>
        </w:r>
      </w:hyperlink>
      <w:r>
        <w:t xml:space="preserve"> ПБУ 15/2008).</w:t>
      </w:r>
    </w:p>
    <w:p w:rsidR="00DF618F" w:rsidRDefault="00DF618F">
      <w:pPr>
        <w:pStyle w:val="ConsPlusNormal"/>
        <w:ind w:firstLine="540"/>
        <w:jc w:val="both"/>
      </w:pPr>
      <w:r>
        <w:t xml:space="preserve">Бухгалтерские записи по рассматриваемым операциям (включая расчеты по НДФЛ, о чем сказано в разделе "Налог на доходы физических лиц (НДФЛ)") производятся в соответствии с </w:t>
      </w:r>
      <w:hyperlink r:id="rId20" w:history="1">
        <w:r>
          <w:rPr>
            <w:color w:val="0000FF"/>
          </w:rPr>
          <w:t>Инструкцией</w:t>
        </w:r>
      </w:hyperlink>
      <w:r>
        <w:t xml:space="preserve"> по применению Плана счетов бухгалтерского учета финансово-хозяйственной деятельности организаций, утвержденной Приказом Минфина России от 31.10.2000 N 94н, и </w:t>
      </w:r>
      <w:r>
        <w:lastRenderedPageBreak/>
        <w:t>приведены ниже в таблице проводок.</w:t>
      </w:r>
    </w:p>
    <w:p w:rsidR="00DF618F" w:rsidRDefault="00DF618F">
      <w:pPr>
        <w:pStyle w:val="ConsPlusNormal"/>
        <w:ind w:firstLine="540"/>
        <w:jc w:val="both"/>
      </w:pPr>
      <w:r>
        <w:rPr>
          <w:b/>
        </w:rPr>
        <w:t>Налог на доходы физических лиц (НДФЛ)</w:t>
      </w:r>
    </w:p>
    <w:p w:rsidR="00DF618F" w:rsidRDefault="00DF618F">
      <w:pPr>
        <w:pStyle w:val="ConsPlusNormal"/>
        <w:ind w:firstLine="540"/>
        <w:jc w:val="both"/>
      </w:pPr>
      <w:r>
        <w:t>Сумма процентов по займу, полученная заимодавцем (работником организации), является его доходом и подлежит налогообложению НДФЛ (</w:t>
      </w:r>
      <w:hyperlink r:id="rId21" w:history="1">
        <w:r>
          <w:rPr>
            <w:color w:val="0000FF"/>
          </w:rPr>
          <w:t>пп. 1 п. 1 ст. 208</w:t>
        </w:r>
      </w:hyperlink>
      <w:r>
        <w:t xml:space="preserve">, </w:t>
      </w:r>
      <w:hyperlink r:id="rId22" w:history="1">
        <w:r>
          <w:rPr>
            <w:color w:val="0000FF"/>
          </w:rPr>
          <w:t>п. 1 ст. 209</w:t>
        </w:r>
      </w:hyperlink>
      <w:r>
        <w:t xml:space="preserve"> Налогового кодекса РФ). Датой признания такого дохода является день фактического получения физическим лицом суммы начисленных процентов (</w:t>
      </w:r>
      <w:hyperlink r:id="rId23" w:history="1">
        <w:r>
          <w:rPr>
            <w:color w:val="0000FF"/>
          </w:rPr>
          <w:t>пп. 1 п. 1 ст. 223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t>Доход в виде процентов по выданному займу облагается НДФЛ по ставке 13% (</w:t>
      </w:r>
      <w:hyperlink r:id="rId24" w:history="1">
        <w:r>
          <w:rPr>
            <w:color w:val="0000FF"/>
          </w:rPr>
          <w:t>п. 1 ст. 224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t>В качестве налогового агента организация обязана исчислить, удержать и перечислить в бюджет НДФЛ со всех доходов налогоплательщика, источником которых она является. НДФЛ удерживается непосредственно при фактической выплате этих доходов (</w:t>
      </w:r>
      <w:hyperlink r:id="rId25" w:history="1">
        <w:r>
          <w:rPr>
            <w:color w:val="0000FF"/>
          </w:rPr>
          <w:t>п. п. 1</w:t>
        </w:r>
      </w:hyperlink>
      <w:r>
        <w:t xml:space="preserve">, </w:t>
      </w:r>
      <w:hyperlink r:id="rId26" w:history="1">
        <w:r>
          <w:rPr>
            <w:color w:val="0000FF"/>
          </w:rPr>
          <w:t>2</w:t>
        </w:r>
      </w:hyperlink>
      <w:r>
        <w:t xml:space="preserve">, </w:t>
      </w:r>
      <w:hyperlink r:id="rId27" w:history="1">
        <w:r>
          <w:rPr>
            <w:color w:val="0000FF"/>
          </w:rPr>
          <w:t>4 ст. 226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t xml:space="preserve">Поэтому с выплаты причитающихся физическому лицу процентов организация удерживает НДФЛ в сумме 3 393 руб. ((7 800 руб. + 9 300 руб. + 9 000 руб.) x 13%) </w:t>
      </w:r>
      <w:hyperlink w:anchor="P92" w:history="1">
        <w:r>
          <w:rPr>
            <w:color w:val="0000FF"/>
          </w:rPr>
          <w:t>&lt;**&gt;</w:t>
        </w:r>
      </w:hyperlink>
      <w:r>
        <w:t>.</w:t>
      </w:r>
    </w:p>
    <w:p w:rsidR="00DF618F" w:rsidRDefault="00DF618F">
      <w:pPr>
        <w:pStyle w:val="ConsPlusNormal"/>
        <w:ind w:firstLine="540"/>
        <w:jc w:val="both"/>
      </w:pPr>
      <w:r>
        <w:t>Удержанный НДФЛ перечисляется в бюджет не позднее дня, следующего за днем выплаты налогоплательщику дохода (</w:t>
      </w:r>
      <w:hyperlink r:id="rId28" w:history="1">
        <w:r>
          <w:rPr>
            <w:color w:val="0000FF"/>
          </w:rPr>
          <w:t>п. 6 ст. 226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rPr>
          <w:b/>
        </w:rPr>
        <w:t>Налог на прибыль организаций</w:t>
      </w:r>
    </w:p>
    <w:p w:rsidR="00DF618F" w:rsidRDefault="00DF618F">
      <w:pPr>
        <w:pStyle w:val="ConsPlusNormal"/>
        <w:ind w:firstLine="540"/>
        <w:jc w:val="both"/>
      </w:pPr>
      <w:r>
        <w:t>Для целей налогообложения прибыли средства, полученные и возвращенные по договору займа, в состав доходов и расходов организации не включаются (</w:t>
      </w:r>
      <w:hyperlink r:id="rId29" w:history="1">
        <w:r>
          <w:rPr>
            <w:color w:val="0000FF"/>
          </w:rPr>
          <w:t>пп. 10 п. 1 ст. 251</w:t>
        </w:r>
      </w:hyperlink>
      <w:r>
        <w:t xml:space="preserve">, </w:t>
      </w:r>
      <w:hyperlink r:id="rId30" w:history="1">
        <w:r>
          <w:rPr>
            <w:color w:val="0000FF"/>
          </w:rPr>
          <w:t>п. 12 ст. 270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t xml:space="preserve">Проценты, начисленные по договору займа, включаются в состав внереализационных расходов с учетом особенностей, установленных </w:t>
      </w:r>
      <w:hyperlink r:id="rId31" w:history="1">
        <w:r>
          <w:rPr>
            <w:color w:val="0000FF"/>
          </w:rPr>
          <w:t>ст. 269</w:t>
        </w:r>
      </w:hyperlink>
      <w:r>
        <w:t xml:space="preserve"> НК РФ (</w:t>
      </w:r>
      <w:hyperlink r:id="rId32" w:history="1">
        <w:r>
          <w:rPr>
            <w:color w:val="0000FF"/>
          </w:rPr>
          <w:t>пп. 2 п. 1 ст. 265</w:t>
        </w:r>
      </w:hyperlink>
      <w:r>
        <w:t xml:space="preserve"> НК РФ).</w:t>
      </w:r>
    </w:p>
    <w:p w:rsidR="00DF618F" w:rsidRDefault="00DF618F">
      <w:pPr>
        <w:pStyle w:val="ConsPlusNormal"/>
        <w:ind w:firstLine="540"/>
        <w:jc w:val="both"/>
      </w:pPr>
      <w:r>
        <w:t xml:space="preserve">В общем случае в соответствии с </w:t>
      </w:r>
      <w:hyperlink r:id="rId33" w:history="1">
        <w:r>
          <w:rPr>
            <w:color w:val="0000FF"/>
          </w:rPr>
          <w:t>п. 1 ст. 269</w:t>
        </w:r>
      </w:hyperlink>
      <w:r>
        <w:t xml:space="preserve"> НК РФ проценты по займам признаются в составе расходов исходя из фактической ставки, предусмотренной договором. Однако из этого правила есть ряд исключений. Подробнее по данному вопросу см. </w:t>
      </w:r>
      <w:hyperlink r:id="rId34" w:history="1">
        <w:r>
          <w:rPr>
            <w:color w:val="0000FF"/>
          </w:rPr>
          <w:t>Готовое решение</w:t>
        </w:r>
      </w:hyperlink>
      <w:r>
        <w:t>. В данной консультации исходим из предположения, что в отношении рассматриваемой сделки применяется общий порядок и проценты признаются в расходах в суммах, начисленных по условиям договора.</w:t>
      </w:r>
    </w:p>
    <w:p w:rsidR="00DF618F" w:rsidRDefault="00DF618F">
      <w:pPr>
        <w:pStyle w:val="ConsPlusNormal"/>
        <w:ind w:firstLine="540"/>
        <w:jc w:val="both"/>
      </w:pPr>
      <w:r>
        <w:t>Расходы в виде процентов признаются ежемесячно (на конец каждого месяца в течение срока действия договора займа и на дату возврата займа) исходя из процентной ставки, установленной договором займа, и количества дней пользования заемными средствами в отчетном периоде независимо от даты (сроков) таких выплат, предусмотренных договором займа, а также на дату возврата займа (</w:t>
      </w:r>
      <w:hyperlink r:id="rId35" w:history="1">
        <w:r>
          <w:rPr>
            <w:color w:val="0000FF"/>
          </w:rPr>
          <w:t>п. 8 ст. 272</w:t>
        </w:r>
      </w:hyperlink>
      <w:r>
        <w:t xml:space="preserve">, </w:t>
      </w:r>
      <w:hyperlink r:id="rId36" w:history="1">
        <w:r>
          <w:rPr>
            <w:color w:val="0000FF"/>
          </w:rPr>
          <w:t>абз. 2</w:t>
        </w:r>
      </w:hyperlink>
      <w:r>
        <w:t xml:space="preserve">, </w:t>
      </w:r>
      <w:hyperlink r:id="rId37" w:history="1">
        <w:r>
          <w:rPr>
            <w:color w:val="0000FF"/>
          </w:rPr>
          <w:t>3 п. 4 ст. 328</w:t>
        </w:r>
      </w:hyperlink>
      <w:r>
        <w:t xml:space="preserve">, </w:t>
      </w:r>
      <w:hyperlink r:id="rId38" w:history="1">
        <w:r>
          <w:rPr>
            <w:color w:val="0000FF"/>
          </w:rPr>
          <w:t>пп. 2 п. 1 ст. 265</w:t>
        </w:r>
      </w:hyperlink>
      <w:r>
        <w:t xml:space="preserve"> НК РФ). То есть сумма процентов, ежемесячно признаваемых для целей налогообложения прибыли, равна сумме процентов, признаваемых в бухгалтерском учете.</w:t>
      </w:r>
    </w:p>
    <w:p w:rsidR="00DF618F" w:rsidRDefault="00DF618F">
      <w:pPr>
        <w:pStyle w:val="ConsPlusNormal"/>
        <w:ind w:firstLine="540"/>
        <w:jc w:val="both"/>
      </w:pPr>
      <w:r>
        <w:rPr>
          <w:b/>
        </w:rPr>
        <w:t>Обозначения аналитических счетов, используемые в таблице проводок</w:t>
      </w:r>
    </w:p>
    <w:p w:rsidR="00DF618F" w:rsidRDefault="00DF618F">
      <w:pPr>
        <w:pStyle w:val="ConsPlusNormal"/>
        <w:ind w:firstLine="540"/>
        <w:jc w:val="both"/>
      </w:pPr>
      <w:r>
        <w:t>К балансовому счету 66 "Расчеты по краткосрочным кредитам и займам":</w:t>
      </w:r>
    </w:p>
    <w:p w:rsidR="00DF618F" w:rsidRDefault="00DF618F">
      <w:pPr>
        <w:pStyle w:val="ConsPlusNormal"/>
        <w:ind w:firstLine="540"/>
        <w:jc w:val="both"/>
      </w:pPr>
      <w:r>
        <w:t>66-о "Расчеты по основной сумме займа";</w:t>
      </w:r>
    </w:p>
    <w:p w:rsidR="00DF618F" w:rsidRDefault="00DF618F">
      <w:pPr>
        <w:pStyle w:val="ConsPlusNormal"/>
        <w:ind w:firstLine="540"/>
        <w:jc w:val="both"/>
      </w:pPr>
      <w:r>
        <w:t>66-п "Расчеты по начисленным процентам".</w:t>
      </w:r>
    </w:p>
    <w:p w:rsidR="00DF618F" w:rsidRDefault="00DF618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191"/>
        <w:gridCol w:w="1191"/>
        <w:gridCol w:w="1417"/>
        <w:gridCol w:w="2381"/>
      </w:tblGrid>
      <w:tr w:rsidR="00DF618F">
        <w:tc>
          <w:tcPr>
            <w:tcW w:w="2891" w:type="dxa"/>
            <w:vAlign w:val="center"/>
          </w:tcPr>
          <w:p w:rsidR="00DF618F" w:rsidRDefault="00DF618F">
            <w:pPr>
              <w:pStyle w:val="ConsPlusNormal"/>
              <w:jc w:val="center"/>
            </w:pPr>
            <w:r>
              <w:t>Содержание операций</w:t>
            </w:r>
          </w:p>
        </w:tc>
        <w:tc>
          <w:tcPr>
            <w:tcW w:w="1191" w:type="dxa"/>
            <w:vAlign w:val="center"/>
          </w:tcPr>
          <w:p w:rsidR="00DF618F" w:rsidRDefault="00DF618F">
            <w:pPr>
              <w:pStyle w:val="ConsPlusNormal"/>
              <w:jc w:val="center"/>
            </w:pPr>
            <w:r>
              <w:t>Дебет</w:t>
            </w:r>
          </w:p>
        </w:tc>
        <w:tc>
          <w:tcPr>
            <w:tcW w:w="1191" w:type="dxa"/>
            <w:vAlign w:val="center"/>
          </w:tcPr>
          <w:p w:rsidR="00DF618F" w:rsidRDefault="00DF618F">
            <w:pPr>
              <w:pStyle w:val="ConsPlusNormal"/>
              <w:jc w:val="center"/>
            </w:pPr>
            <w:r>
              <w:t>Кредит</w:t>
            </w:r>
          </w:p>
        </w:tc>
        <w:tc>
          <w:tcPr>
            <w:tcW w:w="1417" w:type="dxa"/>
            <w:vAlign w:val="center"/>
          </w:tcPr>
          <w:p w:rsidR="00DF618F" w:rsidRDefault="00DF618F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2381" w:type="dxa"/>
            <w:vAlign w:val="center"/>
          </w:tcPr>
          <w:p w:rsidR="00DF618F" w:rsidRDefault="00DF618F">
            <w:pPr>
              <w:pStyle w:val="ConsPlusNormal"/>
              <w:jc w:val="center"/>
            </w:pPr>
            <w:r>
              <w:t>Первичный документ</w:t>
            </w:r>
          </w:p>
        </w:tc>
      </w:tr>
      <w:tr w:rsidR="00DF618F">
        <w:tc>
          <w:tcPr>
            <w:tcW w:w="9071" w:type="dxa"/>
            <w:gridSpan w:val="5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Бухгалтерские записи в июле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Получен краткосрочный заем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66-о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547 500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Договор займа,</w:t>
            </w:r>
          </w:p>
          <w:p w:rsidR="00DF618F" w:rsidRDefault="00DF618F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Проценты по займу включены в состав прочих расходов организации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66-п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7 800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Договор займа,</w:t>
            </w:r>
          </w:p>
          <w:p w:rsidR="00DF618F" w:rsidRDefault="00DF618F">
            <w:pPr>
              <w:pStyle w:val="ConsPlusNormal"/>
              <w:jc w:val="center"/>
            </w:pPr>
            <w:r>
              <w:t xml:space="preserve">Бухгалтерская </w:t>
            </w:r>
            <w:hyperlink r:id="rId43" w:history="1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DF618F">
        <w:tc>
          <w:tcPr>
            <w:tcW w:w="9071" w:type="dxa"/>
            <w:gridSpan w:val="5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Бухгалтерские записи в августе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 xml:space="preserve">Проценты по займу включены в состав прочих </w:t>
            </w:r>
            <w:r>
              <w:lastRenderedPageBreak/>
              <w:t>расходов организации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66-п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9 300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Договор займа,</w:t>
            </w:r>
          </w:p>
          <w:p w:rsidR="00DF618F" w:rsidRDefault="00DF618F">
            <w:pPr>
              <w:pStyle w:val="ConsPlusNormal"/>
              <w:jc w:val="center"/>
            </w:pPr>
            <w:r>
              <w:t xml:space="preserve">Бухгалтерская </w:t>
            </w:r>
            <w:hyperlink r:id="rId46" w:history="1">
              <w:r>
                <w:rPr>
                  <w:color w:val="0000FF"/>
                </w:rPr>
                <w:t>справка-</w:t>
              </w:r>
              <w:r>
                <w:rPr>
                  <w:color w:val="0000FF"/>
                </w:rPr>
                <w:lastRenderedPageBreak/>
                <w:t>расчет</w:t>
              </w:r>
            </w:hyperlink>
          </w:p>
        </w:tc>
      </w:tr>
      <w:tr w:rsidR="00DF618F">
        <w:tc>
          <w:tcPr>
            <w:tcW w:w="9071" w:type="dxa"/>
            <w:gridSpan w:val="5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lastRenderedPageBreak/>
              <w:t>Бухгалтерские записи в сентябре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Проценты по займу включены в состав прочих расходов организации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91-2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66-п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Договор займа,</w:t>
            </w:r>
          </w:p>
          <w:p w:rsidR="00DF618F" w:rsidRDefault="00DF618F">
            <w:pPr>
              <w:pStyle w:val="ConsPlusNormal"/>
              <w:jc w:val="center"/>
            </w:pPr>
            <w:r>
              <w:t xml:space="preserve">Бухгалтерская </w:t>
            </w:r>
            <w:hyperlink r:id="rId49" w:history="1">
              <w:r>
                <w:rPr>
                  <w:color w:val="0000FF"/>
                </w:rPr>
                <w:t>справка-расчет</w:t>
              </w:r>
            </w:hyperlink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Удержан НДФЛ с дохода работника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66-п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3 393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Регистр налогового учета (Налоговая карточка)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Сумма удержанного НДФЛ перечислена в бюджет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68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3 393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Выплачены проценты по займу физическому лицу</w:t>
            </w:r>
          </w:p>
          <w:p w:rsidR="00DF618F" w:rsidRDefault="00DF618F">
            <w:pPr>
              <w:pStyle w:val="ConsPlusNormal"/>
            </w:pPr>
            <w:r>
              <w:t>(7 800 + 9 300 + 9 000 - 3 393)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66-п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22 707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  <w:tr w:rsidR="00DF618F">
        <w:tc>
          <w:tcPr>
            <w:tcW w:w="2891" w:type="dxa"/>
            <w:vAlign w:val="bottom"/>
          </w:tcPr>
          <w:p w:rsidR="00DF618F" w:rsidRDefault="00DF618F">
            <w:pPr>
              <w:pStyle w:val="ConsPlusNormal"/>
            </w:pPr>
            <w:r>
              <w:t>Возвращена основная сумма займа</w:t>
            </w:r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66-о</w:t>
              </w:r>
            </w:hyperlink>
          </w:p>
        </w:tc>
        <w:tc>
          <w:tcPr>
            <w:tcW w:w="119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51</w:t>
              </w:r>
            </w:hyperlink>
          </w:p>
        </w:tc>
        <w:tc>
          <w:tcPr>
            <w:tcW w:w="1417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547 500</w:t>
            </w:r>
          </w:p>
        </w:tc>
        <w:tc>
          <w:tcPr>
            <w:tcW w:w="2381" w:type="dxa"/>
            <w:vAlign w:val="bottom"/>
          </w:tcPr>
          <w:p w:rsidR="00DF618F" w:rsidRDefault="00DF618F">
            <w:pPr>
              <w:pStyle w:val="ConsPlusNormal"/>
              <w:jc w:val="center"/>
            </w:pPr>
            <w:r>
              <w:t>Выписка банка по расчетному счету</w:t>
            </w:r>
          </w:p>
        </w:tc>
      </w:tr>
    </w:tbl>
    <w:p w:rsidR="00DF618F" w:rsidRDefault="00DF618F">
      <w:pPr>
        <w:pStyle w:val="ConsPlusNormal"/>
        <w:ind w:firstLine="540"/>
        <w:jc w:val="both"/>
      </w:pPr>
    </w:p>
    <w:p w:rsidR="00DF618F" w:rsidRDefault="00DF618F">
      <w:pPr>
        <w:pStyle w:val="ConsPlusNormal"/>
        <w:ind w:firstLine="540"/>
        <w:jc w:val="both"/>
      </w:pPr>
      <w:r>
        <w:t>--------------------------------</w:t>
      </w:r>
    </w:p>
    <w:p w:rsidR="00DF618F" w:rsidRDefault="00DF618F">
      <w:pPr>
        <w:pStyle w:val="ConsPlusNormal"/>
        <w:ind w:firstLine="540"/>
        <w:jc w:val="both"/>
      </w:pPr>
      <w:bookmarkStart w:id="0" w:name="P91"/>
      <w:bookmarkEnd w:id="0"/>
      <w:r>
        <w:t>&lt;*&gt; Расчет приведен исходя из количества календарных дней в году и дней действия договора займа в текущем месяце.</w:t>
      </w:r>
    </w:p>
    <w:p w:rsidR="00DF618F" w:rsidRDefault="00DF618F">
      <w:pPr>
        <w:pStyle w:val="ConsPlusNormal"/>
        <w:ind w:firstLine="540"/>
        <w:jc w:val="both"/>
      </w:pPr>
      <w:bookmarkStart w:id="1" w:name="P92"/>
      <w:bookmarkEnd w:id="1"/>
      <w:r>
        <w:t xml:space="preserve">&lt;**&gt; Напомним, что для доходов, в отношении которых предусмотрена налоговая ставка в размере 13%, налоговая база определяется как денежное выражение таких доходов, подлежащих налогообложению, уменьшенных на сумму налоговых вычетов, предусмотренных </w:t>
      </w:r>
      <w:hyperlink r:id="rId58" w:history="1">
        <w:r>
          <w:rPr>
            <w:color w:val="0000FF"/>
          </w:rPr>
          <w:t>ст. ст. 218</w:t>
        </w:r>
      </w:hyperlink>
      <w:r>
        <w:t xml:space="preserve"> - </w:t>
      </w:r>
      <w:hyperlink r:id="rId59" w:history="1">
        <w:r>
          <w:rPr>
            <w:color w:val="0000FF"/>
          </w:rPr>
          <w:t>221</w:t>
        </w:r>
      </w:hyperlink>
      <w:r>
        <w:t xml:space="preserve"> НК РФ (</w:t>
      </w:r>
      <w:hyperlink r:id="rId60" w:history="1">
        <w:r>
          <w:rPr>
            <w:color w:val="0000FF"/>
          </w:rPr>
          <w:t>п. 3 ст. 210</w:t>
        </w:r>
      </w:hyperlink>
      <w:r>
        <w:t xml:space="preserve"> НК РФ). В данной консультации сумма НДФЛ рассчитана без учета указанных вычетов.</w:t>
      </w:r>
    </w:p>
    <w:p w:rsidR="00DF618F" w:rsidRDefault="00DF618F">
      <w:pPr>
        <w:pStyle w:val="ConsPlusNormal"/>
        <w:ind w:firstLine="540"/>
        <w:jc w:val="both"/>
      </w:pPr>
    </w:p>
    <w:p w:rsidR="00DF618F" w:rsidRDefault="00DF618F">
      <w:pPr>
        <w:pStyle w:val="ConsPlusNormal"/>
        <w:jc w:val="right"/>
      </w:pPr>
      <w:r>
        <w:t>Т.Е. Меликовская</w:t>
      </w:r>
    </w:p>
    <w:p w:rsidR="00DF618F" w:rsidRDefault="00DF618F">
      <w:pPr>
        <w:pStyle w:val="ConsPlusNormal"/>
        <w:jc w:val="right"/>
      </w:pPr>
      <w:r>
        <w:t>Консультационно-аналитический</w:t>
      </w:r>
    </w:p>
    <w:p w:rsidR="00DF618F" w:rsidRDefault="00DF618F">
      <w:pPr>
        <w:pStyle w:val="ConsPlusNormal"/>
        <w:jc w:val="right"/>
      </w:pPr>
      <w:r>
        <w:t>центр по бухгалтерскому учету</w:t>
      </w:r>
    </w:p>
    <w:p w:rsidR="00DF618F" w:rsidRDefault="00DF618F">
      <w:pPr>
        <w:pStyle w:val="ConsPlusNormal"/>
        <w:jc w:val="right"/>
      </w:pPr>
      <w:r>
        <w:t>и налогообложению</w:t>
      </w:r>
    </w:p>
    <w:p w:rsidR="00DF618F" w:rsidRDefault="00DF618F">
      <w:pPr>
        <w:pStyle w:val="ConsPlusNormal"/>
      </w:pPr>
      <w:r>
        <w:t>17.05.2019</w:t>
      </w:r>
    </w:p>
    <w:p w:rsidR="00DF618F" w:rsidRDefault="00DF618F">
      <w:pPr>
        <w:pStyle w:val="ConsPlusNormal"/>
        <w:ind w:firstLine="540"/>
        <w:jc w:val="both"/>
      </w:pPr>
    </w:p>
    <w:p w:rsidR="00DF618F" w:rsidRDefault="00DF618F">
      <w:pPr>
        <w:pStyle w:val="ConsPlusNormal"/>
        <w:ind w:firstLine="540"/>
        <w:jc w:val="both"/>
      </w:pPr>
    </w:p>
    <w:p w:rsidR="00DF618F" w:rsidRDefault="00DF61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5C8" w:rsidRDefault="00DF618F">
      <w:bookmarkStart w:id="2" w:name="_GoBack"/>
      <w:bookmarkEnd w:id="2"/>
    </w:p>
    <w:sectPr w:rsidR="009355C8" w:rsidSect="0048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8F"/>
    <w:rsid w:val="005D68D2"/>
    <w:rsid w:val="007417D4"/>
    <w:rsid w:val="00D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BAB0-A2DF-4D27-AEC1-A935283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1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F77869D62847DBD9E6E549CD6D0936347430C45EAB0999241294B1BAC2CDC5F735766EB13E" TargetMode="External"/><Relationship Id="rId18" Type="http://schemas.openxmlformats.org/officeDocument/2006/relationships/hyperlink" Target="consultantplus://offline/ref=9F77869D62847DBD9E6E549CD6D0936347430C46E3BD999241294B1BAC2CDC5F735766B0A7F2FC07EC14E" TargetMode="External"/><Relationship Id="rId26" Type="http://schemas.openxmlformats.org/officeDocument/2006/relationships/hyperlink" Target="consultantplus://offline/ref=9F77869D62847DBD9E6E549CD6D093634546064FE2B4999241294B1BAC2CDC5F735766B0A7FAFBE013E" TargetMode="External"/><Relationship Id="rId39" Type="http://schemas.openxmlformats.org/officeDocument/2006/relationships/hyperlink" Target="consultantplus://offline/ref=9F77869D62847DBD9E6E549CD6D093634744024EEDB6999241294B1BAC2CDC5F735766B0A7F3FF0DEC14E" TargetMode="External"/><Relationship Id="rId21" Type="http://schemas.openxmlformats.org/officeDocument/2006/relationships/hyperlink" Target="consultantplus://offline/ref=9F77869D62847DBD9E6E549CD6D093634546064FE2B4999241294B1BAC2CDC5F735766B2A2F3EF18E" TargetMode="External"/><Relationship Id="rId34" Type="http://schemas.openxmlformats.org/officeDocument/2006/relationships/hyperlink" Target="consultantplus://offline/ref=9F77869D62847DBD9E6E489FC8D0936344470247EBB4999241294B1BAC2CDC5F735766B0A7F2FC05EC19E" TargetMode="External"/><Relationship Id="rId42" Type="http://schemas.openxmlformats.org/officeDocument/2006/relationships/hyperlink" Target="consultantplus://offline/ref=9F77869D62847DBD9E6E549CD6D093634744024EEDB6999241294B1BAC2CDC5F735766B0A7F3FA0DEC13E" TargetMode="External"/><Relationship Id="rId47" Type="http://schemas.openxmlformats.org/officeDocument/2006/relationships/hyperlink" Target="consultantplus://offline/ref=9F77869D62847DBD9E6E549CD6D093634744024EEDB6999241294B1BAC2CDC5F735766B0A7F0FF01EC10E" TargetMode="External"/><Relationship Id="rId50" Type="http://schemas.openxmlformats.org/officeDocument/2006/relationships/hyperlink" Target="consultantplus://offline/ref=9F77869D62847DBD9E6E549CD6D093634744024EEDB6999241294B1BAC2CDC5F735766B0A7F3FA0DEC13E" TargetMode="External"/><Relationship Id="rId55" Type="http://schemas.openxmlformats.org/officeDocument/2006/relationships/hyperlink" Target="consultantplus://offline/ref=9F77869D62847DBD9E6E549CD6D093634744024EEDB6999241294B1BAC2CDC5F735766B0A7F3FF0DEC14E" TargetMode="External"/><Relationship Id="rId7" Type="http://schemas.openxmlformats.org/officeDocument/2006/relationships/hyperlink" Target="consultantplus://offline/ref=9F77869D62847DBD9E6E549CD6D093634544054FEFB7999241294B1BAC2CDC5F735766B0A7F3F806EC1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77869D62847DBD9E6E549CD6D0936347430C46E3BD999241294B1BAC2CDC5F735766B0A7F2FC0DEC19E" TargetMode="External"/><Relationship Id="rId29" Type="http://schemas.openxmlformats.org/officeDocument/2006/relationships/hyperlink" Target="consultantplus://offline/ref=9F77869D62847DBD9E6E549CD6D093634546064FE2B4999241294B1BAC2CDC5F735766B0A7F3F505EC14E" TargetMode="External"/><Relationship Id="rId11" Type="http://schemas.openxmlformats.org/officeDocument/2006/relationships/hyperlink" Target="consultantplus://offline/ref=9F77869D62847DBD9E6E549CD6D0936347430C45EAB0999241294B1BAC2CDC5F735766B0A7F2FC07EC15E" TargetMode="External"/><Relationship Id="rId24" Type="http://schemas.openxmlformats.org/officeDocument/2006/relationships/hyperlink" Target="consultantplus://offline/ref=9F77869D62847DBD9E6E549CD6D093634546064FE2B4999241294B1BAC2CDC5F735766B0A7F3F801EC13E" TargetMode="External"/><Relationship Id="rId32" Type="http://schemas.openxmlformats.org/officeDocument/2006/relationships/hyperlink" Target="consultantplus://offline/ref=9F77869D62847DBD9E6E549CD6D093634546064FE2B4999241294B1BAC2CDC5F735766B0A3FAEF1CE" TargetMode="External"/><Relationship Id="rId37" Type="http://schemas.openxmlformats.org/officeDocument/2006/relationships/hyperlink" Target="consultantplus://offline/ref=9F77869D62847DBD9E6E549CD6D093634546064FE2B4999241294B1BAC2CDC5F735766B8A4F5EF1DE" TargetMode="External"/><Relationship Id="rId40" Type="http://schemas.openxmlformats.org/officeDocument/2006/relationships/hyperlink" Target="consultantplus://offline/ref=9F77869D62847DBD9E6E549CD6D093634744024EEDB6999241294B1BAC2CDC5F735766B0A7F3FA0DEC13E" TargetMode="External"/><Relationship Id="rId45" Type="http://schemas.openxmlformats.org/officeDocument/2006/relationships/hyperlink" Target="consultantplus://offline/ref=9F77869D62847DBD9E6E549CD6D093634744024EEDB6999241294B1BAC2CDC5F735766B0A7F3FA0DEC13E" TargetMode="External"/><Relationship Id="rId53" Type="http://schemas.openxmlformats.org/officeDocument/2006/relationships/hyperlink" Target="consultantplus://offline/ref=9F77869D62847DBD9E6E549CD6D093634744024EEDB6999241294B1BAC2CDC5F735766B0A7F3FF0DEC14E" TargetMode="External"/><Relationship Id="rId58" Type="http://schemas.openxmlformats.org/officeDocument/2006/relationships/hyperlink" Target="consultantplus://offline/ref=9F77869D62847DBD9E6E549CD6D093634546064FE2B4999241294B1BAC2CDC5F735766B0A7F3FF05EC10E" TargetMode="External"/><Relationship Id="rId5" Type="http://schemas.openxmlformats.org/officeDocument/2006/relationships/hyperlink" Target="consultantplus://offline/ref=9F77869D62847DBD9E6E549CD6D093634544054FEFB7999241294B1BACE21CE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F77869D62847DBD9E6E549CD6D0936347430C45EAB0999241294B1BAC2CDC5F735766B0A7F2FC07EC13E" TargetMode="External"/><Relationship Id="rId14" Type="http://schemas.openxmlformats.org/officeDocument/2006/relationships/hyperlink" Target="consultantplus://offline/ref=9F77869D62847DBD9E6E549CD6D0936347430C46E3BD999241294B1BAC2CDC5F735766B0A7F2FC03EC16E" TargetMode="External"/><Relationship Id="rId22" Type="http://schemas.openxmlformats.org/officeDocument/2006/relationships/hyperlink" Target="consultantplus://offline/ref=9F77869D62847DBD9E6E549CD6D093634546064FE2B4999241294B1BAC2CDC5F735766B0A7F3FD04EC15E" TargetMode="External"/><Relationship Id="rId27" Type="http://schemas.openxmlformats.org/officeDocument/2006/relationships/hyperlink" Target="consultantplus://offline/ref=9F77869D62847DBD9E6E549CD6D093634546064FE2B4999241294B1BAC2CDC5F735766B0A7F3F803EC15E" TargetMode="External"/><Relationship Id="rId30" Type="http://schemas.openxmlformats.org/officeDocument/2006/relationships/hyperlink" Target="consultantplus://offline/ref=9F77869D62847DBD9E6E549CD6D093634546064FE2B4999241294B1BAC2CDC5F735766B0A7F0FF0DEC10E" TargetMode="External"/><Relationship Id="rId35" Type="http://schemas.openxmlformats.org/officeDocument/2006/relationships/hyperlink" Target="consultantplus://offline/ref=9F77869D62847DBD9E6E549CD6D093634546064FE2B4999241294B1BAC2CDC5F735766B8A4F3EF1AE" TargetMode="External"/><Relationship Id="rId43" Type="http://schemas.openxmlformats.org/officeDocument/2006/relationships/hyperlink" Target="consultantplus://offline/ref=9F77869D62847DBD9E6E489CD1D093634142064FEFBFC49849704719EA1BE" TargetMode="External"/><Relationship Id="rId48" Type="http://schemas.openxmlformats.org/officeDocument/2006/relationships/hyperlink" Target="consultantplus://offline/ref=9F77869D62847DBD9E6E549CD6D093634744024EEDB6999241294B1BAC2CDC5F735766B0A7F3FA0DEC13E" TargetMode="External"/><Relationship Id="rId56" Type="http://schemas.openxmlformats.org/officeDocument/2006/relationships/hyperlink" Target="consultantplus://offline/ref=9F77869D62847DBD9E6E549CD6D093634744024EEDB6999241294B1BAC2CDC5F735766B0A7F3FA0DEC13E" TargetMode="External"/><Relationship Id="rId8" Type="http://schemas.openxmlformats.org/officeDocument/2006/relationships/hyperlink" Target="consultantplus://offline/ref=9F77869D62847DBD9E6E549CD6D0936347430C45EAB2999241294B1BAC2CDC5F735766B0A7F2FC04EC16E" TargetMode="External"/><Relationship Id="rId51" Type="http://schemas.openxmlformats.org/officeDocument/2006/relationships/hyperlink" Target="consultantplus://offline/ref=9F77869D62847DBD9E6E549CD6D093634744024EEDB6999241294B1BAC2CDC5F735766B0A7F3FB00EC1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77869D62847DBD9E6E549CD6D0936347430C45EAB0999241294B1BAC2CDC5F735766B0A7F2FC07EC19E" TargetMode="External"/><Relationship Id="rId17" Type="http://schemas.openxmlformats.org/officeDocument/2006/relationships/hyperlink" Target="consultantplus://offline/ref=9F77869D62847DBD9E6E549CD6D0936347430C45EAB0999241294B1BAC2CDC5F735766B0A7F2FC07EC10E" TargetMode="External"/><Relationship Id="rId25" Type="http://schemas.openxmlformats.org/officeDocument/2006/relationships/hyperlink" Target="consultantplus://offline/ref=9F77869D62847DBD9E6E549CD6D093634546064FE2B4999241294B1BAC2CDC5F735766B2A2FBEF1AE" TargetMode="External"/><Relationship Id="rId33" Type="http://schemas.openxmlformats.org/officeDocument/2006/relationships/hyperlink" Target="consultantplus://offline/ref=9F77869D62847DBD9E6E549CD6D093634546064FE2B4999241294B1BAC2CDC5F735766B8A2FAEF1FE" TargetMode="External"/><Relationship Id="rId38" Type="http://schemas.openxmlformats.org/officeDocument/2006/relationships/hyperlink" Target="consultantplus://offline/ref=9F77869D62847DBD9E6E549CD6D093634546064FE2B4999241294B1BAC2CDC5F735766B2A1F1EF1FE" TargetMode="External"/><Relationship Id="rId46" Type="http://schemas.openxmlformats.org/officeDocument/2006/relationships/hyperlink" Target="consultantplus://offline/ref=9F77869D62847DBD9E6E489CD1D093634142064FEFBFC49849704719EA1BE" TargetMode="External"/><Relationship Id="rId59" Type="http://schemas.openxmlformats.org/officeDocument/2006/relationships/hyperlink" Target="consultantplus://offline/ref=9F77869D62847DBD9E6E549CD6D093634546064FE2B4999241294B1BAC2CDC5F735766B0A7F3FF02EC14E" TargetMode="External"/><Relationship Id="rId20" Type="http://schemas.openxmlformats.org/officeDocument/2006/relationships/hyperlink" Target="consultantplus://offline/ref=9F77869D62847DBD9E6E549CD6D093634744024EEDB6999241294B1BAC2CDC5F735766B0A7F2FF02EC18E" TargetMode="External"/><Relationship Id="rId41" Type="http://schemas.openxmlformats.org/officeDocument/2006/relationships/hyperlink" Target="consultantplus://offline/ref=9F77869D62847DBD9E6E549CD6D093634744024EEDB6999241294B1BAC2CDC5F735766B0A7F0FF01EC10E" TargetMode="External"/><Relationship Id="rId54" Type="http://schemas.openxmlformats.org/officeDocument/2006/relationships/hyperlink" Target="consultantplus://offline/ref=9F77869D62847DBD9E6E549CD6D093634744024EEDB6999241294B1BAC2CDC5F735766B0A7F3FA0DEC13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77869D62847DBD9E6E549CD6D0936345460442E8B2999241294B1BACE21CE" TargetMode="External"/><Relationship Id="rId15" Type="http://schemas.openxmlformats.org/officeDocument/2006/relationships/hyperlink" Target="consultantplus://offline/ref=9F77869D62847DBD9E6E549CD6D0936347430C46E3BD999241294B1BAC2CDC5F735766B0A7F2FC0DEC13E" TargetMode="External"/><Relationship Id="rId23" Type="http://schemas.openxmlformats.org/officeDocument/2006/relationships/hyperlink" Target="consultantplus://offline/ref=9F77869D62847DBD9E6E549CD6D093634546064FE2B4999241294B1BAC2CDC5F735766B0A7F3F806EC16E" TargetMode="External"/><Relationship Id="rId28" Type="http://schemas.openxmlformats.org/officeDocument/2006/relationships/hyperlink" Target="consultantplus://offline/ref=9F77869D62847DBD9E6E549CD6D093634546064FE2B4999241294B1BAC2CDC5F735766B0A7F3F803EC16E" TargetMode="External"/><Relationship Id="rId36" Type="http://schemas.openxmlformats.org/officeDocument/2006/relationships/hyperlink" Target="consultantplus://offline/ref=9F77869D62847DBD9E6E549CD6D093634546064FE2B4999241294B1BAC2CDC5F735766B8A4F5EF1CE" TargetMode="External"/><Relationship Id="rId49" Type="http://schemas.openxmlformats.org/officeDocument/2006/relationships/hyperlink" Target="consultantplus://offline/ref=9F77869D62847DBD9E6E489CD1D093634142064FEFBFC49849704719EA1BE" TargetMode="External"/><Relationship Id="rId57" Type="http://schemas.openxmlformats.org/officeDocument/2006/relationships/hyperlink" Target="consultantplus://offline/ref=9F77869D62847DBD9E6E549CD6D093634744024EEDB6999241294B1BAC2CDC5F735766B0A7F3FF0DEC14E" TargetMode="External"/><Relationship Id="rId10" Type="http://schemas.openxmlformats.org/officeDocument/2006/relationships/hyperlink" Target="consultantplus://offline/ref=9F77869D62847DBD9E6E549CD6D0936347430C45EAB0999241294B1BAC2CDC5F735766B0A7F2FC04EC14E" TargetMode="External"/><Relationship Id="rId31" Type="http://schemas.openxmlformats.org/officeDocument/2006/relationships/hyperlink" Target="consultantplus://offline/ref=9F77869D62847DBD9E6E549CD6D093634546064FE2B4999241294B1BAC2CDC5F735766B8A2FAEF1DE" TargetMode="External"/><Relationship Id="rId44" Type="http://schemas.openxmlformats.org/officeDocument/2006/relationships/hyperlink" Target="consultantplus://offline/ref=9F77869D62847DBD9E6E549CD6D093634744024EEDB6999241294B1BAC2CDC5F735766B0A7F0FF01EC10E" TargetMode="External"/><Relationship Id="rId52" Type="http://schemas.openxmlformats.org/officeDocument/2006/relationships/hyperlink" Target="consultantplus://offline/ref=9F77869D62847DBD9E6E549CD6D093634744024EEDB6999241294B1BAC2CDC5F735766B0A7F3FB00EC14E" TargetMode="External"/><Relationship Id="rId60" Type="http://schemas.openxmlformats.org/officeDocument/2006/relationships/hyperlink" Target="consultantplus://offline/ref=9F77869D62847DBD9E6E549CD6D093634546064FE2B4999241294B1BAC2CDC5F735766B0A7F3FD07EC1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F77869D62847DBD9E6E549CD6D0936347430C45EAB0999241294B1BAC2CDC5F735766B0A7F2FC04EC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1</cp:revision>
  <dcterms:created xsi:type="dcterms:W3CDTF">2019-05-27T04:53:00Z</dcterms:created>
  <dcterms:modified xsi:type="dcterms:W3CDTF">2019-05-27T04:53:00Z</dcterms:modified>
</cp:coreProperties>
</file>