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70" w:rsidRPr="009A6470" w:rsidRDefault="009A6470" w:rsidP="009A6470">
      <w:pPr>
        <w:pStyle w:val="a5"/>
        <w:rPr>
          <w:b/>
          <w:sz w:val="32"/>
          <w:szCs w:val="32"/>
        </w:rPr>
      </w:pPr>
      <w:r w:rsidRPr="009A6470">
        <w:rPr>
          <w:b/>
          <w:sz w:val="32"/>
          <w:szCs w:val="32"/>
        </w:rPr>
        <w:t xml:space="preserve">Транспортно-заготовительные расходы </w:t>
      </w:r>
    </w:p>
    <w:p w:rsidR="009A6470" w:rsidRDefault="009A6470">
      <w:pPr>
        <w:rPr>
          <w:noProof/>
        </w:rPr>
      </w:pPr>
    </w:p>
    <w:p w:rsidR="009A6470" w:rsidRDefault="009A6470">
      <w:pPr>
        <w:rPr>
          <w:noProof/>
        </w:rPr>
      </w:pPr>
    </w:p>
    <w:p w:rsidR="009A6470" w:rsidRDefault="009A6470">
      <w:pPr>
        <w:rPr>
          <w:b/>
          <w:noProof/>
          <w:sz w:val="32"/>
          <w:szCs w:val="32"/>
        </w:rPr>
      </w:pPr>
      <w:r w:rsidRPr="009A6470">
        <w:rPr>
          <w:b/>
          <w:noProof/>
          <w:sz w:val="32"/>
          <w:szCs w:val="32"/>
        </w:rPr>
        <w:t>Оформления первичных документов.</w:t>
      </w:r>
    </w:p>
    <w:p w:rsidR="00690672" w:rsidRDefault="00690672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Статья затрат и подразделение должны относиться к одному счету учета, если это не 20 счет, то номенклатурная группа не заполняется.</w:t>
      </w:r>
    </w:p>
    <w:p w:rsidR="009A6470" w:rsidRPr="009A6470" w:rsidRDefault="009A6470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34075" cy="10763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470" w:rsidRDefault="00690672">
      <w:pPr>
        <w:rPr>
          <w:noProof/>
        </w:rPr>
      </w:pPr>
      <w:r>
        <w:rPr>
          <w:noProof/>
        </w:rPr>
        <w:drawing>
          <wp:inline distT="0" distB="0" distL="0" distR="0">
            <wp:extent cx="5934075" cy="1362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470" w:rsidRDefault="009A6470" w:rsidP="009A6470">
      <w:pPr>
        <w:pStyle w:val="a5"/>
        <w:rPr>
          <w:noProof/>
        </w:rPr>
      </w:pPr>
      <w:r>
        <w:rPr>
          <w:noProof/>
        </w:rPr>
        <w:t>Найти документ можно следующим образом:</w:t>
      </w:r>
    </w:p>
    <w:p w:rsidR="009A6470" w:rsidRDefault="009A6470" w:rsidP="009A6470">
      <w:pPr>
        <w:pStyle w:val="a5"/>
      </w:pPr>
      <w:r>
        <w:rPr>
          <w:noProof/>
        </w:rPr>
        <w:t>Операции/Документы/</w:t>
      </w:r>
      <w:r w:rsidRPr="009A6470">
        <w:t xml:space="preserve"> </w:t>
      </w:r>
      <w:r>
        <w:t xml:space="preserve">Транспортно-заготовительные расходы </w:t>
      </w:r>
    </w:p>
    <w:p w:rsidR="009A6470" w:rsidRDefault="009A6470">
      <w:pPr>
        <w:rPr>
          <w:noProof/>
        </w:rPr>
      </w:pPr>
    </w:p>
    <w:p w:rsidR="009A6470" w:rsidRDefault="009A6470">
      <w:r>
        <w:rPr>
          <w:noProof/>
        </w:rPr>
        <w:drawing>
          <wp:inline distT="0" distB="0" distL="0" distR="0">
            <wp:extent cx="5595836" cy="3371850"/>
            <wp:effectExtent l="19050" t="0" r="486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291" cy="3370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470" w:rsidRDefault="009A6470" w:rsidP="009A6470">
      <w:r>
        <w:rPr>
          <w:noProof/>
        </w:rPr>
        <w:lastRenderedPageBreak/>
        <w:drawing>
          <wp:inline distT="0" distB="0" distL="0" distR="0">
            <wp:extent cx="3629025" cy="26955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470" w:rsidRDefault="009A6470" w:rsidP="009A6470"/>
    <w:p w:rsidR="005832D0" w:rsidRDefault="009A6470" w:rsidP="009A6470">
      <w:r>
        <w:t xml:space="preserve">Принцип заполнения как у всех регламентных документов, дата последний день месяца время 23.59.59. Период- месяц закрытия, процент </w:t>
      </w:r>
      <w:proofErr w:type="gramStart"/>
      <w:r>
        <w:t>рассчитывается ,</w:t>
      </w:r>
      <w:proofErr w:type="gramEnd"/>
      <w:r>
        <w:t xml:space="preserve"> затем рассчитать процент распределения, и провести документ.</w:t>
      </w:r>
    </w:p>
    <w:p w:rsidR="002D7384" w:rsidRDefault="00690672" w:rsidP="009A6470">
      <w:r>
        <w:rPr>
          <w:noProof/>
        </w:rPr>
        <w:drawing>
          <wp:inline distT="0" distB="0" distL="0" distR="0">
            <wp:extent cx="5934075" cy="35528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384" w:rsidRDefault="002D7384" w:rsidP="002D7384"/>
    <w:p w:rsidR="00690672" w:rsidRDefault="002D7384" w:rsidP="002D7384">
      <w:pPr>
        <w:tabs>
          <w:tab w:val="left" w:pos="1605"/>
        </w:tabs>
      </w:pPr>
      <w:r>
        <w:tab/>
        <w:t>Как проверить коэффициент распределения ТЗР?</w:t>
      </w:r>
    </w:p>
    <w:p w:rsidR="002D7384" w:rsidRDefault="002D7384" w:rsidP="002D7384">
      <w:pPr>
        <w:tabs>
          <w:tab w:val="left" w:pos="1605"/>
        </w:tabs>
      </w:pPr>
      <w:r>
        <w:t xml:space="preserve">Если в документе коэффициент больше цифры 5, тогда применяем его, но если меньше тогда </w:t>
      </w:r>
      <w:proofErr w:type="gramStart"/>
      <w:r>
        <w:t>рассчитываем  коэффициент</w:t>
      </w:r>
      <w:proofErr w:type="gramEnd"/>
      <w:r>
        <w:t xml:space="preserve"> снова, и он внутри программы пользователь его не видит, но может по анализу счета примерно прикинуть. Берем Кредитовый оборот по анализу 10 счета и </w:t>
      </w:r>
      <w:proofErr w:type="spellStart"/>
      <w:r>
        <w:t>ссумируем</w:t>
      </w:r>
      <w:proofErr w:type="spellEnd"/>
      <w:r>
        <w:t xml:space="preserve"> </w:t>
      </w:r>
      <w:proofErr w:type="gramStart"/>
      <w:r>
        <w:t>счета  08</w:t>
      </w:r>
      <w:proofErr w:type="gramEnd"/>
      <w:r>
        <w:t>,20,25,26,41,90,91</w:t>
      </w:r>
      <w:r w:rsidR="00143B65">
        <w:t xml:space="preserve">/делим на сальдо конечное </w:t>
      </w:r>
      <w:proofErr w:type="spellStart"/>
      <w:r w:rsidR="00143B65">
        <w:t>Дт</w:t>
      </w:r>
      <w:proofErr w:type="spellEnd"/>
      <w:r w:rsidR="00143B65">
        <w:t xml:space="preserve"> 10.12. получаем коэффициент распределения ТЗР, в разрезе статьи затрат.</w:t>
      </w:r>
      <w:r w:rsidR="00D420A0">
        <w:t xml:space="preserve">  </w:t>
      </w:r>
    </w:p>
    <w:p w:rsidR="00B238AD" w:rsidRDefault="002D7384" w:rsidP="002D7384">
      <w:pPr>
        <w:tabs>
          <w:tab w:val="left" w:pos="1605"/>
        </w:tabs>
      </w:pPr>
      <w:r>
        <w:rPr>
          <w:noProof/>
        </w:rPr>
        <w:lastRenderedPageBreak/>
        <w:drawing>
          <wp:inline distT="0" distB="0" distL="0" distR="0">
            <wp:extent cx="5934075" cy="62198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8AD" w:rsidRPr="00B238AD" w:rsidRDefault="00B238AD" w:rsidP="00B238AD"/>
    <w:p w:rsidR="00B238AD" w:rsidRDefault="00B238AD" w:rsidP="00B238AD"/>
    <w:p w:rsidR="002D7384" w:rsidRDefault="00C95E4A" w:rsidP="00E64ACA">
      <w:pPr>
        <w:ind w:firstLine="708"/>
      </w:pPr>
      <w:proofErr w:type="gramStart"/>
      <w:r>
        <w:t>1)</w:t>
      </w:r>
      <w:proofErr w:type="spellStart"/>
      <w:r w:rsidR="00B238AD" w:rsidRPr="00B238AD">
        <w:t>КоэффициентРаспределенияТЗР</w:t>
      </w:r>
      <w:proofErr w:type="spellEnd"/>
      <w:proofErr w:type="gramEnd"/>
      <w:r w:rsidR="00B238AD" w:rsidRPr="00B238AD">
        <w:t xml:space="preserve"> = (СНДт10_12 + ДтОб10_12) / ((СНДт10 - СНДт10_12) + (ДтОб10 + </w:t>
      </w:r>
      <w:r w:rsidR="00B238AD" w:rsidRPr="00E64ACA">
        <w:rPr>
          <w:highlight w:val="yellow"/>
        </w:rPr>
        <w:t>ДтОб10Кр10_79_23</w:t>
      </w:r>
      <w:r w:rsidR="00B238AD" w:rsidRPr="00B238AD">
        <w:t>));</w:t>
      </w:r>
    </w:p>
    <w:p w:rsidR="001A6E44" w:rsidRDefault="003346DF" w:rsidP="003346DF">
      <w:pPr>
        <w:ind w:hanging="1134"/>
      </w:pPr>
      <w:r w:rsidRPr="003346DF">
        <w:rPr>
          <w:highlight w:val="yellow"/>
        </w:rPr>
        <w:t xml:space="preserve">Исключаемые </w:t>
      </w:r>
      <w:r w:rsidR="00E64ACA" w:rsidRPr="003346DF">
        <w:rPr>
          <w:highlight w:val="yellow"/>
        </w:rPr>
        <w:t>счета:</w:t>
      </w:r>
    </w:p>
    <w:p w:rsidR="00FA1380" w:rsidRDefault="00E64ACA" w:rsidP="00FA1380">
      <w:pPr>
        <w:ind w:hanging="1134"/>
      </w:pPr>
      <w:r>
        <w:t>ПланыСчетов.Хозрасчетный.СырьеИМатериалы);</w:t>
      </w:r>
    </w:p>
    <w:p w:rsidR="00FA1380" w:rsidRDefault="00E64ACA" w:rsidP="00FA1380">
      <w:pPr>
        <w:ind w:hanging="1134"/>
      </w:pPr>
      <w:r>
        <w:t>ПланыСчетов.Хозрасчетный.Покупн</w:t>
      </w:r>
      <w:r w:rsidR="00FA1380">
        <w:t>ыеПолуфабрикатыИКомплектующие);</w:t>
      </w:r>
    </w:p>
    <w:p w:rsidR="00FA1380" w:rsidRDefault="00E64ACA" w:rsidP="00FA1380">
      <w:pPr>
        <w:ind w:hanging="1134"/>
      </w:pPr>
      <w:r>
        <w:t>Пла</w:t>
      </w:r>
      <w:r w:rsidR="00FA1380">
        <w:t>ныСчетов.Хозрасчетный.Топливо);</w:t>
      </w:r>
    </w:p>
    <w:p w:rsidR="00FA1380" w:rsidRDefault="00E64ACA" w:rsidP="00FA1380">
      <w:pPr>
        <w:ind w:hanging="1134"/>
      </w:pPr>
      <w:r>
        <w:t>ПланыСчетов.Хозрасчетный.Тара);</w:t>
      </w:r>
    </w:p>
    <w:p w:rsidR="00FA1380" w:rsidRDefault="00E64ACA" w:rsidP="00FA1380">
      <w:pPr>
        <w:ind w:hanging="1134"/>
      </w:pPr>
      <w:r>
        <w:lastRenderedPageBreak/>
        <w:t>ПланыСчет</w:t>
      </w:r>
      <w:r w:rsidR="00FA1380">
        <w:t>ов.Хозрасчетный.ЗапасныеЧасти);</w:t>
      </w:r>
    </w:p>
    <w:p w:rsidR="00FA1380" w:rsidRDefault="00E64ACA" w:rsidP="00FA1380">
      <w:pPr>
        <w:ind w:hanging="1134"/>
      </w:pPr>
      <w:r>
        <w:t>ПланыСчетов</w:t>
      </w:r>
      <w:r w:rsidR="00FA1380">
        <w:t>.Хозрасчетный.ПрочиеМатериалы);</w:t>
      </w:r>
    </w:p>
    <w:p w:rsidR="00FA1380" w:rsidRDefault="00E64ACA" w:rsidP="00FA1380">
      <w:pPr>
        <w:ind w:hanging="1134"/>
      </w:pPr>
      <w:r>
        <w:t>ПланыСчетов.Хозрасчетный.Ма</w:t>
      </w:r>
      <w:r w:rsidR="00FA1380">
        <w:t>териалыПереданныеВПереработку);</w:t>
      </w:r>
    </w:p>
    <w:p w:rsidR="00FA1380" w:rsidRDefault="00E64ACA" w:rsidP="00FA1380">
      <w:pPr>
        <w:ind w:hanging="1134"/>
      </w:pPr>
      <w:r>
        <w:t>ПланыСчетов.Хозра</w:t>
      </w:r>
      <w:r w:rsidR="00FA1380">
        <w:t>счетный.СтроительныеМатериалы);</w:t>
      </w:r>
    </w:p>
    <w:p w:rsidR="00FA1380" w:rsidRDefault="00E64ACA" w:rsidP="00FA1380">
      <w:pPr>
        <w:ind w:hanging="1134"/>
      </w:pPr>
      <w:r>
        <w:t>ПланыСчетов.Хозрасчетный.Инвентар</w:t>
      </w:r>
      <w:r w:rsidR="00FA1380">
        <w:t>ьИХозяйственныеПринадлежности);</w:t>
      </w:r>
    </w:p>
    <w:p w:rsidR="00FA1380" w:rsidRDefault="00E64ACA" w:rsidP="00FA1380">
      <w:pPr>
        <w:ind w:hanging="1134"/>
      </w:pPr>
      <w:r>
        <w:t>ПланыСчетов.Хозрасчетный.Сп</w:t>
      </w:r>
      <w:r w:rsidR="00FA1380">
        <w:t>ецоснасткаИСпецодеждаНаСкладе);</w:t>
      </w:r>
    </w:p>
    <w:p w:rsidR="00FA1380" w:rsidRDefault="00E64ACA" w:rsidP="00FA1380">
      <w:pPr>
        <w:ind w:hanging="1134"/>
      </w:pPr>
      <w:r>
        <w:t>ПланыСчетов.Хозрасчетный.Спецосн</w:t>
      </w:r>
      <w:r w:rsidR="00FA1380">
        <w:t>асткаИСпецодеждаВЭксплуатации);</w:t>
      </w:r>
    </w:p>
    <w:p w:rsidR="00FA1380" w:rsidRDefault="00E64ACA" w:rsidP="00FA1380">
      <w:pPr>
        <w:ind w:hanging="1134"/>
      </w:pPr>
      <w:r>
        <w:t>ПланыСчетов.Хозрасчетный.Тран</w:t>
      </w:r>
      <w:r w:rsidR="00FA1380">
        <w:t>спортноЗаготовительныеРасходы);</w:t>
      </w:r>
    </w:p>
    <w:p w:rsidR="00FA1380" w:rsidRDefault="00E64ACA" w:rsidP="00FA1380">
      <w:pPr>
        <w:ind w:hanging="1134"/>
      </w:pPr>
      <w:r>
        <w:t>ПланыСчетов.Хозрасчетный.Вспомогательны</w:t>
      </w:r>
      <w:r w:rsidR="00FA1380">
        <w:t>еПроизводстваНеОблагаемоеЕНВД);</w:t>
      </w:r>
    </w:p>
    <w:p w:rsidR="00FA1380" w:rsidRDefault="00E64ACA" w:rsidP="00FA1380">
      <w:pPr>
        <w:ind w:hanging="1134"/>
      </w:pPr>
      <w:r>
        <w:t>ПланыСчетов.Хозрасчетный.Вспомогатель</w:t>
      </w:r>
      <w:r w:rsidR="00FA1380">
        <w:t>ныеПроизводстваОблагаемоеЕНВД);</w:t>
      </w:r>
    </w:p>
    <w:p w:rsidR="00FA1380" w:rsidRDefault="00E64ACA" w:rsidP="00FA1380">
      <w:pPr>
        <w:ind w:hanging="1134"/>
      </w:pPr>
      <w:r>
        <w:t>ПланыСчетов.Хозрасчетный.</w:t>
      </w:r>
      <w:r w:rsidR="00FA1380">
        <w:t>РасчетыПоВыделенномуИмуществу);</w:t>
      </w:r>
    </w:p>
    <w:p w:rsidR="00FA1380" w:rsidRDefault="00E64ACA" w:rsidP="00FA1380">
      <w:pPr>
        <w:ind w:hanging="1134"/>
      </w:pPr>
      <w:r>
        <w:t>ПланыСчетов.Хозрасчет</w:t>
      </w:r>
      <w:r w:rsidR="00FA1380">
        <w:t>ный.РасчетыПоТекущимОперациям);</w:t>
      </w:r>
    </w:p>
    <w:p w:rsidR="00FA1380" w:rsidRDefault="00E64ACA" w:rsidP="00FA1380">
      <w:pPr>
        <w:ind w:hanging="1134"/>
      </w:pPr>
      <w:r>
        <w:t>ПланыСчетов.Хозрасчетный.РасчетыПоДоговоруДовер</w:t>
      </w:r>
      <w:r w:rsidR="00FA1380">
        <w:t>ительногоУправленияИмуществом);</w:t>
      </w:r>
    </w:p>
    <w:p w:rsidR="00FA1380" w:rsidRDefault="00E64ACA" w:rsidP="00FA1380">
      <w:pPr>
        <w:ind w:hanging="1134"/>
      </w:pPr>
      <w:proofErr w:type="spellStart"/>
      <w:r>
        <w:t>ПланыСчетов.Хозрасчетный.НедостачиИПотериОтПорчиЦенностей</w:t>
      </w:r>
      <w:proofErr w:type="spellEnd"/>
      <w:r>
        <w:t>);</w:t>
      </w:r>
    </w:p>
    <w:p w:rsidR="009F7BC4" w:rsidRDefault="009F7BC4" w:rsidP="00FA1380">
      <w:pPr>
        <w:ind w:hanging="1134"/>
      </w:pPr>
      <w:r>
        <w:t xml:space="preserve">Если </w:t>
      </w:r>
      <w:proofErr w:type="spellStart"/>
      <w:r w:rsidRPr="00B238AD">
        <w:t>КоэффициентРаспределенияТЗР</w:t>
      </w:r>
      <w:proofErr w:type="spellEnd"/>
      <w:r w:rsidRPr="00B238AD">
        <w:t xml:space="preserve"> </w:t>
      </w:r>
      <w:r>
        <w:t xml:space="preserve"> </w:t>
      </w:r>
      <w:r w:rsidRPr="009F7BC4">
        <w:t>&gt;</w:t>
      </w:r>
      <w:r>
        <w:t xml:space="preserve"> 5 тогда используют его, иначе используют </w:t>
      </w:r>
      <w:proofErr w:type="spellStart"/>
      <w:r>
        <w:t>КоэффициентДляРаспределения</w:t>
      </w:r>
      <w:proofErr w:type="spellEnd"/>
      <w:r>
        <w:t>.</w:t>
      </w:r>
      <w:bookmarkStart w:id="0" w:name="_GoBack"/>
      <w:bookmarkEnd w:id="0"/>
      <w:r>
        <w:t xml:space="preserve"> </w:t>
      </w:r>
    </w:p>
    <w:p w:rsidR="00C56073" w:rsidRDefault="00C56073" w:rsidP="00FA1380">
      <w:pPr>
        <w:ind w:hanging="1134"/>
      </w:pPr>
      <w:r>
        <w:t>При проведении</w:t>
      </w:r>
      <w:r w:rsidR="009F7BC4">
        <w:t xml:space="preserve"> документа</w:t>
      </w:r>
      <w:r>
        <w:t>:</w:t>
      </w:r>
    </w:p>
    <w:p w:rsidR="009F7BC4" w:rsidRDefault="009F7BC4" w:rsidP="009F7BC4">
      <w:pPr>
        <w:pStyle w:val="a9"/>
      </w:pPr>
      <w:r>
        <w:t xml:space="preserve">В коде программы прописано </w:t>
      </w:r>
      <w:proofErr w:type="gramStart"/>
      <w:r>
        <w:t>если  дата</w:t>
      </w:r>
      <w:proofErr w:type="gramEnd"/>
      <w:r>
        <w:t xml:space="preserve"> документа больше 01.01.2014 тогда субконто дебета номенклатурная группа  под кодом 000000091.</w:t>
      </w:r>
    </w:p>
    <w:p w:rsidR="009F7BC4" w:rsidRDefault="009F7BC4" w:rsidP="009F7BC4">
      <w:pPr>
        <w:pStyle w:val="a9"/>
      </w:pPr>
    </w:p>
    <w:p w:rsidR="009F7BC4" w:rsidRDefault="009F7BC4" w:rsidP="009F7BC4">
      <w:pPr>
        <w:pStyle w:val="a9"/>
      </w:pPr>
      <w:proofErr w:type="spellStart"/>
      <w:r>
        <w:t>КоэффициентДляРаспределения</w:t>
      </w:r>
      <w:proofErr w:type="spellEnd"/>
      <w:r>
        <w:t xml:space="preserve"> = (СуммаДО10_12+СНДт10_12) /</w:t>
      </w:r>
      <w:proofErr w:type="spellStart"/>
      <w:proofErr w:type="gramStart"/>
      <w:r>
        <w:t>СуммаДляРаспределения</w:t>
      </w:r>
      <w:proofErr w:type="spellEnd"/>
      <w:r>
        <w:t>(</w:t>
      </w:r>
      <w:proofErr w:type="gramEnd"/>
      <w:r>
        <w:t>кредитовый оборот по анализу счета суммы выделены в файле красным);</w:t>
      </w:r>
    </w:p>
    <w:p w:rsidR="009F7BC4" w:rsidRDefault="009F7BC4" w:rsidP="009F7BC4">
      <w:pPr>
        <w:pStyle w:val="a9"/>
      </w:pPr>
    </w:p>
    <w:p w:rsidR="009F7BC4" w:rsidRDefault="009F7BC4" w:rsidP="009F7BC4">
      <w:pPr>
        <w:pStyle w:val="a9"/>
      </w:pPr>
      <w:proofErr w:type="spellStart"/>
      <w:r>
        <w:t>СуммаДляРаспределения</w:t>
      </w:r>
      <w:proofErr w:type="spellEnd"/>
      <w:r>
        <w:t xml:space="preserve">= сумма </w:t>
      </w:r>
      <w:proofErr w:type="spellStart"/>
      <w:r>
        <w:t>Кр</w:t>
      </w:r>
      <w:proofErr w:type="spellEnd"/>
      <w:r>
        <w:t xml:space="preserve"> оборота в </w:t>
      </w:r>
      <w:proofErr w:type="spellStart"/>
      <w:r>
        <w:t>Дт</w:t>
      </w:r>
      <w:proofErr w:type="spellEnd"/>
      <w:r>
        <w:t xml:space="preserve"> счетов (08,20,25,26,28,41,91)</w:t>
      </w:r>
    </w:p>
    <w:p w:rsidR="009F7BC4" w:rsidRDefault="009F7BC4" w:rsidP="009F7BC4">
      <w:pPr>
        <w:pStyle w:val="a9"/>
      </w:pPr>
    </w:p>
    <w:p w:rsidR="009F7BC4" w:rsidRDefault="009F7BC4" w:rsidP="009F7BC4">
      <w:pPr>
        <w:pStyle w:val="a9"/>
      </w:pPr>
      <w:proofErr w:type="spellStart"/>
      <w:r>
        <w:t>Коэф</w:t>
      </w:r>
      <w:proofErr w:type="spellEnd"/>
      <w:r>
        <w:t xml:space="preserve"> = 0,052491316,</w:t>
      </w:r>
    </w:p>
    <w:p w:rsidR="009F7BC4" w:rsidRDefault="009F7BC4" w:rsidP="009F7BC4">
      <w:pPr>
        <w:pStyle w:val="a9"/>
      </w:pPr>
    </w:p>
    <w:p w:rsidR="009F7BC4" w:rsidRDefault="009F7BC4" w:rsidP="009F7BC4">
      <w:pPr>
        <w:pStyle w:val="a9"/>
      </w:pPr>
      <w:r>
        <w:t xml:space="preserve">а в программе в документе Распределение ТЗР высвечивается коэффициент который мы сравниваем с 5, а затем если меньше то формула </w:t>
      </w:r>
      <w:proofErr w:type="gramStart"/>
      <w:r>
        <w:t>та ,</w:t>
      </w:r>
      <w:proofErr w:type="gramEnd"/>
      <w:r>
        <w:t xml:space="preserve"> которую я написала выше.</w:t>
      </w:r>
    </w:p>
    <w:p w:rsidR="009F7BC4" w:rsidRDefault="009F7BC4" w:rsidP="009F7BC4">
      <w:pPr>
        <w:pStyle w:val="a9"/>
      </w:pPr>
    </w:p>
    <w:p w:rsidR="009F7BC4" w:rsidRDefault="009F7BC4" w:rsidP="009F7BC4">
      <w:pPr>
        <w:pStyle w:val="a9"/>
      </w:pPr>
      <w:proofErr w:type="spellStart"/>
      <w:r>
        <w:t>СуммаДляСписания</w:t>
      </w:r>
      <w:proofErr w:type="spellEnd"/>
      <w:r>
        <w:t xml:space="preserve"> = </w:t>
      </w:r>
      <w:proofErr w:type="gramStart"/>
      <w:r>
        <w:t>ОКР(</w:t>
      </w:r>
      <w:proofErr w:type="spellStart"/>
      <w:proofErr w:type="gramEnd"/>
      <w:r>
        <w:t>тСтрока.СуммаОборот</w:t>
      </w:r>
      <w:proofErr w:type="spellEnd"/>
      <w:r>
        <w:t xml:space="preserve"> * </w:t>
      </w:r>
      <w:proofErr w:type="spellStart"/>
      <w:r>
        <w:t>КоэффициентДляРаспределения</w:t>
      </w:r>
      <w:proofErr w:type="spellEnd"/>
      <w:r>
        <w:t xml:space="preserve">, 2);  </w:t>
      </w:r>
    </w:p>
    <w:p w:rsidR="009F7BC4" w:rsidRDefault="009F7BC4" w:rsidP="009F7BC4">
      <w:pPr>
        <w:pStyle w:val="a9"/>
      </w:pPr>
    </w:p>
    <w:p w:rsidR="009F7BC4" w:rsidRDefault="009F7BC4" w:rsidP="009F7BC4">
      <w:pPr>
        <w:pStyle w:val="a9"/>
      </w:pPr>
      <w:r>
        <w:t xml:space="preserve">Затем каждую строку с аналитикой умножают на этот </w:t>
      </w:r>
      <w:proofErr w:type="spellStart"/>
      <w:r>
        <w:t>коэф</w:t>
      </w:r>
      <w:proofErr w:type="spellEnd"/>
      <w:r>
        <w:t xml:space="preserve">. И ставят аналитику либо ту которая есть в документе, либо заменяют </w:t>
      </w:r>
      <w:r>
        <w:t xml:space="preserve">на указанную в условии </w:t>
      </w:r>
      <w:proofErr w:type="gramStart"/>
      <w:r>
        <w:t>на  Иные</w:t>
      </w:r>
      <w:proofErr w:type="gramEnd"/>
      <w:r>
        <w:t xml:space="preserve"> и другие</w:t>
      </w:r>
      <w:r>
        <w:t>.</w:t>
      </w:r>
    </w:p>
    <w:p w:rsidR="009F7BC4" w:rsidRDefault="009F7BC4" w:rsidP="009F7BC4">
      <w:pPr>
        <w:pStyle w:val="a9"/>
      </w:pPr>
    </w:p>
    <w:p w:rsidR="009F7BC4" w:rsidRDefault="009F7BC4" w:rsidP="00FA1380">
      <w:pPr>
        <w:ind w:hanging="1134"/>
      </w:pPr>
    </w:p>
    <w:sectPr w:rsidR="009F7BC4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FFC" w:rsidRDefault="00440FFC" w:rsidP="009A6470">
      <w:pPr>
        <w:spacing w:after="0" w:line="240" w:lineRule="auto"/>
      </w:pPr>
      <w:r>
        <w:separator/>
      </w:r>
    </w:p>
  </w:endnote>
  <w:endnote w:type="continuationSeparator" w:id="0">
    <w:p w:rsidR="00440FFC" w:rsidRDefault="00440FFC" w:rsidP="009A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FFC" w:rsidRDefault="00440FFC" w:rsidP="009A6470">
      <w:pPr>
        <w:spacing w:after="0" w:line="240" w:lineRule="auto"/>
      </w:pPr>
      <w:r>
        <w:separator/>
      </w:r>
    </w:p>
  </w:footnote>
  <w:footnote w:type="continuationSeparator" w:id="0">
    <w:p w:rsidR="00440FFC" w:rsidRDefault="00440FFC" w:rsidP="009A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470" w:rsidRDefault="009A6470">
    <w:pPr>
      <w:pStyle w:val="a5"/>
    </w:pPr>
    <w:r>
      <w:t xml:space="preserve">Транспортно-заготовительные расходы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70"/>
    <w:rsid w:val="000A202D"/>
    <w:rsid w:val="000B0A4C"/>
    <w:rsid w:val="00143B65"/>
    <w:rsid w:val="001A6E44"/>
    <w:rsid w:val="00222952"/>
    <w:rsid w:val="002D7384"/>
    <w:rsid w:val="003346DF"/>
    <w:rsid w:val="00440FFC"/>
    <w:rsid w:val="005832D0"/>
    <w:rsid w:val="00690672"/>
    <w:rsid w:val="006950D1"/>
    <w:rsid w:val="007B0234"/>
    <w:rsid w:val="009A6470"/>
    <w:rsid w:val="009F7BC4"/>
    <w:rsid w:val="00B238AD"/>
    <w:rsid w:val="00BB0B34"/>
    <w:rsid w:val="00C56073"/>
    <w:rsid w:val="00C95E4A"/>
    <w:rsid w:val="00D420A0"/>
    <w:rsid w:val="00D875FA"/>
    <w:rsid w:val="00E64ACA"/>
    <w:rsid w:val="00EB1EFD"/>
    <w:rsid w:val="00FA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0FAEA-69BB-4B4E-91A1-A8E7E0C5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4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A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6470"/>
  </w:style>
  <w:style w:type="paragraph" w:styleId="a7">
    <w:name w:val="footer"/>
    <w:basedOn w:val="a"/>
    <w:link w:val="a8"/>
    <w:uiPriority w:val="99"/>
    <w:semiHidden/>
    <w:unhideWhenUsed/>
    <w:rsid w:val="009A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6470"/>
  </w:style>
  <w:style w:type="paragraph" w:styleId="a9">
    <w:name w:val="Plain Text"/>
    <w:basedOn w:val="a"/>
    <w:link w:val="aa"/>
    <w:uiPriority w:val="99"/>
    <w:semiHidden/>
    <w:unhideWhenUsed/>
    <w:rsid w:val="009F7BC4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9F7BC4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Begun_MN</dc:creator>
  <cp:keywords/>
  <dc:description/>
  <cp:lastModifiedBy>Бегун Мария Николаевна</cp:lastModifiedBy>
  <cp:revision>4</cp:revision>
  <cp:lastPrinted>2013-09-20T09:07:00Z</cp:lastPrinted>
  <dcterms:created xsi:type="dcterms:W3CDTF">2017-02-19T07:11:00Z</dcterms:created>
  <dcterms:modified xsi:type="dcterms:W3CDTF">2017-02-19T09:58:00Z</dcterms:modified>
</cp:coreProperties>
</file>