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47" w:rsidRDefault="00EC2946">
      <w:r w:rsidRPr="00EC2946">
        <w:t>В компанию в апреле 2018 г.</w:t>
      </w:r>
      <w:r>
        <w:t xml:space="preserve"> был принят сотрудник иностранный гражданин (не по патенту)</w:t>
      </w:r>
      <w:r w:rsidRPr="00EC2946">
        <w:t xml:space="preserve">, в сентябре 2018г. документом кадровое перемещение его перевели в другое обособленное подразделение. </w:t>
      </w:r>
      <w:r>
        <w:t xml:space="preserve">В октябре поменялся статус с нерезидента на резидента. При изменении статуса в 1С происходит </w:t>
      </w:r>
      <w:proofErr w:type="gramStart"/>
      <w:r>
        <w:t>перерасчет  НДФЛ</w:t>
      </w:r>
      <w:proofErr w:type="gramEnd"/>
      <w:r>
        <w:t xml:space="preserve"> с 30% на 13% с апреля месяца и данный перерасчет учитывается в новом подразделении, а это другая налоговая инспекция, куда мы изначально не перечисляли НДФЛ по ставке 30 %.  Вопрос. Как сделать, чтобы было начисление НДФЛ 13% только в новом обособленном подразделении так как </w:t>
      </w:r>
      <w:proofErr w:type="spellStart"/>
      <w:r>
        <w:t>перерасчитывать</w:t>
      </w:r>
      <w:proofErr w:type="spellEnd"/>
      <w:r>
        <w:t xml:space="preserve"> в этом подразделении нечего, а в старом обособленном подразделении перерасчет не производить.</w:t>
      </w:r>
      <w:bookmarkStart w:id="0" w:name="_GoBack"/>
      <w:bookmarkEnd w:id="0"/>
      <w:r w:rsidRPr="00EC2946">
        <w:t xml:space="preserve">     </w:t>
      </w:r>
    </w:p>
    <w:sectPr w:rsidR="001B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6"/>
    <w:rsid w:val="001B2747"/>
    <w:rsid w:val="00E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28B2-668E-42E0-98DD-C9D0F973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Dubynina</dc:creator>
  <cp:keywords/>
  <dc:description/>
  <cp:lastModifiedBy>Anzhelika Dubynina</cp:lastModifiedBy>
  <cp:revision>1</cp:revision>
  <dcterms:created xsi:type="dcterms:W3CDTF">2018-11-08T09:14:00Z</dcterms:created>
  <dcterms:modified xsi:type="dcterms:W3CDTF">2018-11-08T09:23:00Z</dcterms:modified>
</cp:coreProperties>
</file>