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20" w:rsidRDefault="004716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1620" w:rsidRDefault="00471620">
      <w:pPr>
        <w:pStyle w:val="ConsPlusNormal"/>
        <w:jc w:val="both"/>
        <w:outlineLvl w:val="0"/>
      </w:pPr>
    </w:p>
    <w:p w:rsidR="00471620" w:rsidRDefault="00471620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471620" w:rsidRDefault="00471620">
      <w:pPr>
        <w:pStyle w:val="ConsPlusTitle"/>
        <w:jc w:val="center"/>
      </w:pPr>
    </w:p>
    <w:p w:rsidR="00471620" w:rsidRDefault="00471620">
      <w:pPr>
        <w:pStyle w:val="ConsPlusTitle"/>
        <w:jc w:val="center"/>
      </w:pPr>
      <w:r>
        <w:t>ФЕДЕРАЛЬНАЯ НАЛОГОВАЯ СЛУЖБА</w:t>
      </w:r>
    </w:p>
    <w:p w:rsidR="00471620" w:rsidRDefault="00471620">
      <w:pPr>
        <w:pStyle w:val="ConsPlusTitle"/>
        <w:jc w:val="center"/>
      </w:pPr>
    </w:p>
    <w:p w:rsidR="00471620" w:rsidRDefault="00471620">
      <w:pPr>
        <w:pStyle w:val="ConsPlusTitle"/>
        <w:jc w:val="center"/>
      </w:pPr>
      <w:r>
        <w:t>ПИСЬМО</w:t>
      </w:r>
    </w:p>
    <w:p w:rsidR="00471620" w:rsidRDefault="00471620">
      <w:pPr>
        <w:pStyle w:val="ConsPlusTitle"/>
        <w:jc w:val="center"/>
      </w:pPr>
      <w:r>
        <w:t>от 10 мая 2011 г. N КЕ-4-3/7455@</w:t>
      </w:r>
    </w:p>
    <w:p w:rsidR="00471620" w:rsidRDefault="00471620">
      <w:pPr>
        <w:pStyle w:val="ConsPlusTitle"/>
        <w:jc w:val="center"/>
      </w:pPr>
    </w:p>
    <w:p w:rsidR="00471620" w:rsidRDefault="00471620">
      <w:pPr>
        <w:pStyle w:val="ConsPlusTitle"/>
        <w:jc w:val="center"/>
      </w:pPr>
      <w:r>
        <w:t>О НАПРАВЛЕНИИ</w:t>
      </w:r>
    </w:p>
    <w:p w:rsidR="00471620" w:rsidRDefault="00471620">
      <w:pPr>
        <w:pStyle w:val="ConsPlusTitle"/>
        <w:jc w:val="center"/>
      </w:pPr>
      <w:r>
        <w:t>ПИСЬМА МИНИСТЕРСТВА ФИНАНСОВ РОССИЙСКОЙ ФЕДЕРАЦИИ</w:t>
      </w:r>
    </w:p>
    <w:p w:rsidR="00471620" w:rsidRDefault="00471620">
      <w:pPr>
        <w:pStyle w:val="ConsPlusTitle"/>
        <w:jc w:val="center"/>
      </w:pPr>
      <w:r>
        <w:t>ОТ 22.04.2011 N 03-11-09/25</w:t>
      </w:r>
    </w:p>
    <w:p w:rsidR="00471620" w:rsidRDefault="00471620">
      <w:pPr>
        <w:pStyle w:val="ConsPlusNormal"/>
        <w:jc w:val="center"/>
      </w:pPr>
    </w:p>
    <w:p w:rsidR="00471620" w:rsidRDefault="00471620">
      <w:pPr>
        <w:pStyle w:val="ConsPlusNormal"/>
        <w:ind w:firstLine="540"/>
        <w:jc w:val="both"/>
      </w:pPr>
      <w:r>
        <w:t xml:space="preserve">Федеральная налоговая служба направляет для сведения и использования в работе </w:t>
      </w:r>
      <w:hyperlink w:anchor="P29" w:history="1">
        <w:r>
          <w:rPr>
            <w:color w:val="0000FF"/>
          </w:rPr>
          <w:t>письмо</w:t>
        </w:r>
      </w:hyperlink>
      <w:r>
        <w:t xml:space="preserve"> Министерства финансов Российской Федерации от 22.04.2011 N 03-11-09/25 о порядке применения системы налогообложения в виде единого налога на вмененный доход в отношении розничной торговли продукцией, изготовленной третьей стороной из давальческого сырья продавца.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Доведите данное </w:t>
      </w:r>
      <w:hyperlink w:anchor="P29" w:history="1">
        <w:r>
          <w:rPr>
            <w:color w:val="0000FF"/>
          </w:rPr>
          <w:t>письмо</w:t>
        </w:r>
      </w:hyperlink>
      <w:r>
        <w:t xml:space="preserve"> до нижестоящих налоговых органов, а также до налогоплательщиков.</w:t>
      </w: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jc w:val="right"/>
      </w:pPr>
      <w:r>
        <w:t>Действительный</w:t>
      </w:r>
    </w:p>
    <w:p w:rsidR="00471620" w:rsidRDefault="00471620">
      <w:pPr>
        <w:pStyle w:val="ConsPlusNormal"/>
        <w:jc w:val="right"/>
      </w:pPr>
      <w:r>
        <w:t>государственный советник</w:t>
      </w:r>
    </w:p>
    <w:p w:rsidR="00471620" w:rsidRDefault="00471620">
      <w:pPr>
        <w:pStyle w:val="ConsPlusNormal"/>
        <w:jc w:val="right"/>
      </w:pPr>
      <w:r>
        <w:t>Российской Федерации</w:t>
      </w:r>
    </w:p>
    <w:p w:rsidR="00471620" w:rsidRDefault="00471620">
      <w:pPr>
        <w:pStyle w:val="ConsPlusNormal"/>
        <w:jc w:val="right"/>
      </w:pPr>
      <w:r>
        <w:t>3 класса</w:t>
      </w:r>
    </w:p>
    <w:p w:rsidR="00471620" w:rsidRDefault="00471620">
      <w:pPr>
        <w:pStyle w:val="ConsPlusNormal"/>
        <w:jc w:val="right"/>
      </w:pPr>
      <w:r>
        <w:t>Е.В.КОЗЛОВА</w:t>
      </w: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jc w:val="right"/>
        <w:outlineLvl w:val="0"/>
      </w:pPr>
      <w:r>
        <w:t>Приложение</w:t>
      </w: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Title"/>
        <w:jc w:val="center"/>
      </w:pPr>
      <w:r>
        <w:t>МИНИСТЕРСТВО ФИНАНСОВ РОССИЙСКОЙ ФЕДЕРАЦИИ</w:t>
      </w:r>
    </w:p>
    <w:p w:rsidR="00471620" w:rsidRDefault="00471620">
      <w:pPr>
        <w:pStyle w:val="ConsPlusTitle"/>
        <w:jc w:val="center"/>
      </w:pPr>
    </w:p>
    <w:p w:rsidR="00471620" w:rsidRDefault="00471620">
      <w:pPr>
        <w:pStyle w:val="ConsPlusTitle"/>
        <w:jc w:val="center"/>
      </w:pPr>
      <w:bookmarkStart w:id="0" w:name="P29"/>
      <w:bookmarkEnd w:id="0"/>
      <w:r>
        <w:t>ПИСЬМО</w:t>
      </w:r>
    </w:p>
    <w:p w:rsidR="00471620" w:rsidRDefault="00471620">
      <w:pPr>
        <w:pStyle w:val="ConsPlusTitle"/>
        <w:jc w:val="center"/>
      </w:pPr>
      <w:r>
        <w:t>от 22 апреля 2011 г. N 03-11-09/25</w:t>
      </w: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ind w:firstLine="540"/>
        <w:jc w:val="both"/>
      </w:pPr>
      <w:r>
        <w:t xml:space="preserve">Департамент налоговой и таможенно-тарифной политики в связи с поступающими от налоговых органов и налогоплательщиков запросами о порядке применения положений </w:t>
      </w:r>
      <w:hyperlink r:id="rId5" w:history="1">
        <w:r>
          <w:rPr>
            <w:color w:val="0000FF"/>
          </w:rPr>
          <w:t>главы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(далее - Кодекс) в отношении предпринимательской деятельности в сфере розничной торговли продукцией, изготовленной третьей стороной из давальческого сырья продавца, сообщает следующее.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346.26</w:t>
        </w:r>
      </w:hyperlink>
      <w:r>
        <w:t xml:space="preserve"> Кодекса система налогообложения в виде единого налога на вмененный доход для отдельных видов деятельности может применяться, в частности, в отношении предпринимательской деятельности в сфере розничной торговли.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статье 346.27</w:t>
        </w:r>
      </w:hyperlink>
      <w:r>
        <w:t xml:space="preserve"> Кодекса под розничной торговлей понимается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При этом реализация продукции собственного производства не признается розничной торговлей для целей </w:t>
      </w:r>
      <w:r>
        <w:lastRenderedPageBreak/>
        <w:t>применения единого налога на вмененный доход.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>В отношении вопроса о возможности перевода на уплату единого налога на вмененный доход предпринимательской деятельности в сфере розничной реализации продуктов питания, изготовленных третьей стороной из давальческого сырья заказчика (продавца) в рамках договоров оказания услуг и договоров подряда, необходимо иметь в виду следующее.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1 статьи 779</w:t>
        </w:r>
      </w:hyperlink>
      <w:r>
        <w:t xml:space="preserve"> Гражданского кодекса Российской Федерации (далее - ГК РФ)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>Если иное не предусмотрено договором возмездного оказания услуг, исполнитель обязан оказать услуги лично.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Исходя из </w:t>
      </w:r>
      <w:hyperlink r:id="rId9" w:history="1">
        <w:r>
          <w:rPr>
            <w:color w:val="0000FF"/>
          </w:rPr>
          <w:t>статьи 783</w:t>
        </w:r>
      </w:hyperlink>
      <w:r>
        <w:t xml:space="preserve"> ГК РФ общие положения о подряде (</w:t>
      </w:r>
      <w:hyperlink r:id="rId10" w:history="1">
        <w:r>
          <w:rPr>
            <w:color w:val="0000FF"/>
          </w:rPr>
          <w:t>статьи 702</w:t>
        </w:r>
      </w:hyperlink>
      <w:r>
        <w:t xml:space="preserve"> - </w:t>
      </w:r>
      <w:hyperlink r:id="rId11" w:history="1">
        <w:r>
          <w:rPr>
            <w:color w:val="0000FF"/>
          </w:rPr>
          <w:t>729</w:t>
        </w:r>
      </w:hyperlink>
      <w:r>
        <w:t xml:space="preserve"> ГК РФ) и положения о бытовом подряде (</w:t>
      </w:r>
      <w:hyperlink r:id="rId12" w:history="1">
        <w:r>
          <w:rPr>
            <w:color w:val="0000FF"/>
          </w:rPr>
          <w:t>статьи 730</w:t>
        </w:r>
      </w:hyperlink>
      <w:r>
        <w:t xml:space="preserve"> - </w:t>
      </w:r>
      <w:hyperlink r:id="rId13" w:history="1">
        <w:r>
          <w:rPr>
            <w:color w:val="0000FF"/>
          </w:rPr>
          <w:t>739</w:t>
        </w:r>
      </w:hyperlink>
      <w:r>
        <w:t xml:space="preserve"> ГК РФ) применяются к договору возмездного оказания услуг, если это не противоречит </w:t>
      </w:r>
      <w:hyperlink r:id="rId14" w:history="1">
        <w:r>
          <w:rPr>
            <w:color w:val="0000FF"/>
          </w:rPr>
          <w:t>статьям 779</w:t>
        </w:r>
      </w:hyperlink>
      <w:r>
        <w:t xml:space="preserve"> - </w:t>
      </w:r>
      <w:hyperlink r:id="rId15" w:history="1">
        <w:r>
          <w:rPr>
            <w:color w:val="0000FF"/>
          </w:rPr>
          <w:t>782</w:t>
        </w:r>
      </w:hyperlink>
      <w:r>
        <w:t xml:space="preserve"> ГК РФ, а также особенностям предмета договора возмездного оказания услуг.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Так, </w:t>
      </w:r>
      <w:hyperlink r:id="rId16" w:history="1">
        <w:r>
          <w:rPr>
            <w:color w:val="0000FF"/>
          </w:rPr>
          <w:t>пунктом 1 статьи 702</w:t>
        </w:r>
      </w:hyperlink>
      <w:r>
        <w:t xml:space="preserve"> ГК РФ предусмотрено, что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471620" w:rsidRDefault="00D51A3D">
      <w:pPr>
        <w:pStyle w:val="ConsPlusNormal"/>
        <w:spacing w:before="220"/>
        <w:ind w:firstLine="540"/>
        <w:jc w:val="both"/>
      </w:pPr>
      <w:hyperlink r:id="rId17" w:history="1">
        <w:r w:rsidR="00471620">
          <w:rPr>
            <w:color w:val="0000FF"/>
          </w:rPr>
          <w:t>Статьей 703</w:t>
        </w:r>
      </w:hyperlink>
      <w:r w:rsidR="00471620">
        <w:t xml:space="preserve"> ГК РФ установлено, что по договору подряда могут выполняться работы по изготовлению или переработке (обработке) вещи либо выполняться другие работы с передачей их результатов заказчику. По договору подряда предусмотрено выполнение работ с использованием материала заказчика (</w:t>
      </w:r>
      <w:hyperlink r:id="rId18" w:history="1">
        <w:r w:rsidR="00471620">
          <w:rPr>
            <w:color w:val="0000FF"/>
          </w:rPr>
          <w:t>статья 713</w:t>
        </w:r>
      </w:hyperlink>
      <w:r w:rsidR="00471620">
        <w:t xml:space="preserve"> ГК РФ). По договору подряда, заключенному на изготовление вещи, по итогам выполнения работ подрядчик передает права на изготовленную продукцию заказчику (</w:t>
      </w:r>
      <w:hyperlink r:id="rId19" w:history="1">
        <w:r w:rsidR="00471620">
          <w:rPr>
            <w:color w:val="0000FF"/>
          </w:rPr>
          <w:t>статья 703</w:t>
        </w:r>
      </w:hyperlink>
      <w:r w:rsidR="00471620">
        <w:t xml:space="preserve"> ГК РФ).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Закону</w:t>
        </w:r>
      </w:hyperlink>
      <w:r>
        <w:t xml:space="preserve"> Российской Федерации от 7 февраля 1992 г. N 2300-1 "О защите прав потребителей" изготовителями признается 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>Исполнителем является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>Продавцом признается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Нормы </w:t>
      </w:r>
      <w:hyperlink r:id="rId21" w:history="1">
        <w:r>
          <w:rPr>
            <w:color w:val="0000FF"/>
          </w:rPr>
          <w:t>ГК РФ</w:t>
        </w:r>
      </w:hyperlink>
      <w:r>
        <w:t>, регулирующие отношения подряда и возмездного оказания услуг, также различают заказчика и исполнителя (подрядчика).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2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под производственной деятельностью понимается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В то же время, к розничной торговле относится предпринимательская деятельность, направленная на </w:t>
      </w:r>
      <w:proofErr w:type="gramStart"/>
      <w:r>
        <w:t>систематическое получение</w:t>
      </w:r>
      <w:proofErr w:type="gramEnd"/>
      <w:r>
        <w:t xml:space="preserve"> прибыли от продажи товаров в розницу.</w:t>
      </w:r>
    </w:p>
    <w:p w:rsidR="00471620" w:rsidRDefault="00471620">
      <w:pPr>
        <w:pStyle w:val="ConsPlusNormal"/>
        <w:spacing w:before="220"/>
        <w:ind w:firstLine="540"/>
        <w:jc w:val="both"/>
      </w:pPr>
      <w:r w:rsidRPr="00D51A3D">
        <w:rPr>
          <w:highlight w:val="yellow"/>
        </w:rPr>
        <w:lastRenderedPageBreak/>
        <w:t xml:space="preserve">Учитывая изложенное, если налогоплательщик осуществляет розничную реализацию товаров, изготовленных по его заказу третьей стороной в рамках договоров подряда или оказания услуг, при этом сам предоставляет только сырье (материалы, запасные части, комплектующие изделия и т.п.) и непосредственно не участвует в производственном процессе, то такой налогоплательщик не может быть признан изготовителем указанных товаров, а осуществляемую им деятельность следует рассматривать в качестве предпринимательской деятельности в сфере розничной торговли товарами, изготовленными третьим лицом (при условии соблюдения положений </w:t>
      </w:r>
      <w:hyperlink r:id="rId23" w:history="1">
        <w:r w:rsidRPr="00D51A3D">
          <w:rPr>
            <w:color w:val="0000FF"/>
            <w:highlight w:val="yellow"/>
          </w:rPr>
          <w:t>главы 26.3</w:t>
        </w:r>
      </w:hyperlink>
      <w:r w:rsidRPr="00D51A3D">
        <w:rPr>
          <w:highlight w:val="yellow"/>
        </w:rPr>
        <w:t xml:space="preserve"> Кодекса</w:t>
      </w:r>
      <w:r>
        <w:t>).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При этом сообщаем, что </w:t>
      </w:r>
      <w:r w:rsidRPr="00D51A3D">
        <w:rPr>
          <w:highlight w:val="yellow"/>
        </w:rPr>
        <w:t>судебные органы признают правомерным применение системы налогообложения в виде единого налога на вмененный доход в отношении предпринимательской деятельности по реализации товаров, изготовленных третьим лицом по договорам подряда или договорам оказания услуг, и указывают, что изготовление товара на давальческих началах сохраняет за налогоплательщиком статус розничного продавца товаров</w:t>
      </w:r>
      <w:r>
        <w:t xml:space="preserve"> (Постановления Президиума ВАС Российской Федерации от 14 октября 2008 г. N 6693/08, ФАС Поволжского округа от 8 мая 2009 г. по делу N А12-12331/2008, ФАС Центрального округа от 20 мая 2009 г. по делу N А14-5951/2008/132/33 и ФАС Западно-Сибирского округа от 12 февраля 2009 г. N Ф04-7936/2008(18119-А27-29) и т.д.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 xml:space="preserve">Одновременно следует отметить, </w:t>
      </w:r>
      <w:r w:rsidRPr="00D51A3D">
        <w:rPr>
          <w:u w:val="single"/>
        </w:rPr>
        <w:t>если налогоплательщик</w:t>
      </w:r>
      <w:r>
        <w:t xml:space="preserve"> реализует товары, изготовленные по его заказу третьей стороной в рамках договоров подряда или оказания услуг, при этом </w:t>
      </w:r>
      <w:r w:rsidRPr="00D51A3D">
        <w:rPr>
          <w:u w:val="single"/>
        </w:rPr>
        <w:t>участвует в производственном процессе, связанном с изготовлением указанных т</w:t>
      </w:r>
      <w:bookmarkStart w:id="1" w:name="_GoBack"/>
      <w:bookmarkEnd w:id="1"/>
      <w:r w:rsidRPr="00D51A3D">
        <w:rPr>
          <w:u w:val="single"/>
        </w:rPr>
        <w:t>оваров (например, предоставляет исполнителю или подрядчику помимо сырья, орудия труда, площади для производства, работников, разрабатывает эскизы продукции и т.п.), то такую деятельность налогоплательщика следует рассматривать в качестве самостоятельного вида предпринимательской деятельности</w:t>
      </w:r>
      <w:r>
        <w:t xml:space="preserve">, целью которого является извлечение доходов от осуществления розничной торговли продукцией собственного производства (изготовления), которая исходя из норм </w:t>
      </w:r>
      <w:hyperlink r:id="rId24" w:history="1">
        <w:r>
          <w:rPr>
            <w:color w:val="0000FF"/>
          </w:rPr>
          <w:t>главы 26.3</w:t>
        </w:r>
      </w:hyperlink>
      <w:r>
        <w:t xml:space="preserve"> Кодекса </w:t>
      </w:r>
      <w:r w:rsidRPr="00D51A3D">
        <w:rPr>
          <w:u w:val="single"/>
        </w:rPr>
        <w:t>не признается розничной торговлей</w:t>
      </w:r>
      <w:r>
        <w:t xml:space="preserve"> и, соответственно, подлежит налогообложению в общеустановленном порядке, либо в порядке и на условиях, предусмотренных </w:t>
      </w:r>
      <w:hyperlink r:id="rId25" w:history="1">
        <w:r>
          <w:rPr>
            <w:color w:val="0000FF"/>
          </w:rPr>
          <w:t>главой 26.2</w:t>
        </w:r>
      </w:hyperlink>
      <w:r>
        <w:t xml:space="preserve"> Кодекса.</w:t>
      </w:r>
    </w:p>
    <w:p w:rsidR="00471620" w:rsidRDefault="00471620">
      <w:pPr>
        <w:pStyle w:val="ConsPlusNormal"/>
        <w:spacing w:before="220"/>
        <w:ind w:firstLine="540"/>
        <w:jc w:val="both"/>
      </w:pPr>
      <w:r>
        <w:t>Просьба довести указанную позицию до нижестоящих налоговых органов и налогоплательщиков.</w:t>
      </w: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jc w:val="right"/>
      </w:pPr>
      <w:r>
        <w:t>Директор Департамента</w:t>
      </w:r>
    </w:p>
    <w:p w:rsidR="00471620" w:rsidRDefault="00471620">
      <w:pPr>
        <w:pStyle w:val="ConsPlusNormal"/>
        <w:jc w:val="right"/>
      </w:pPr>
      <w:r>
        <w:t>И.В.ТРУНИН</w:t>
      </w: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ind w:firstLine="540"/>
        <w:jc w:val="both"/>
      </w:pPr>
    </w:p>
    <w:p w:rsidR="00471620" w:rsidRDefault="00471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09C" w:rsidRDefault="00B0509C"/>
    <w:sectPr w:rsidR="00B0509C" w:rsidSect="0022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20"/>
    <w:rsid w:val="00471620"/>
    <w:rsid w:val="00B0509C"/>
    <w:rsid w:val="00D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67BA-4549-4E2D-8A27-8BF338D0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5B7687B36812EA60B468802CA8EC6E0BB97334FD391CDAC3A153E2A6E5DA3A4402BE6E0344713wE06I" TargetMode="External"/><Relationship Id="rId13" Type="http://schemas.openxmlformats.org/officeDocument/2006/relationships/hyperlink" Target="consultantplus://offline/ref=94D5B7687B36812EA60B468802CA8EC6E0BB97334FD391CDAC3A153E2A6E5DA3A4402BE6E0344516wE0EI" TargetMode="External"/><Relationship Id="rId18" Type="http://schemas.openxmlformats.org/officeDocument/2006/relationships/hyperlink" Target="consultantplus://offline/ref=94D5B7687B36812EA60B468802CA8EC6E0BB97334FD391CDAC3A153E2A6E5DA3A4402BE6E0344416wE0F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D5B7687B36812EA60B468802CA8EC6E0BB97334FD391CDAC3A153E2Aw60EI" TargetMode="External"/><Relationship Id="rId7" Type="http://schemas.openxmlformats.org/officeDocument/2006/relationships/hyperlink" Target="consultantplus://offline/ref=94D5B7687B36812EA60B468802CA8EC6E0BB95384DDB91CDAC3A153E2A6E5DA3A4402BE3E132w406I" TargetMode="External"/><Relationship Id="rId12" Type="http://schemas.openxmlformats.org/officeDocument/2006/relationships/hyperlink" Target="consultantplus://offline/ref=94D5B7687B36812EA60B468802CA8EC6E0BB97334FD391CDAC3A153E2A6E5DA3A4402BE6E0344515wE0CI" TargetMode="External"/><Relationship Id="rId17" Type="http://schemas.openxmlformats.org/officeDocument/2006/relationships/hyperlink" Target="consultantplus://offline/ref=94D5B7687B36812EA60B468802CA8EC6E0BB97334FD391CDAC3A153E2A6E5DA3A4402BE6E0344413wE09I" TargetMode="External"/><Relationship Id="rId25" Type="http://schemas.openxmlformats.org/officeDocument/2006/relationships/hyperlink" Target="consultantplus://offline/ref=94D5B7687B36812EA60B468802CA8EC6E0BB95384DDB91CDAC3A153E2A6E5DA3A4402BE6E0364116wE0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D5B7687B36812EA60B468802CA8EC6E0BB97334FD391CDAC3A153E2A6E5DA3A4402BE6E0344413wE0BI" TargetMode="External"/><Relationship Id="rId20" Type="http://schemas.openxmlformats.org/officeDocument/2006/relationships/hyperlink" Target="consultantplus://offline/ref=94D5B7687B36812EA60B468802CA8EC6E0B2953049DA91CDAC3A153E2A6E5DA3A4402BE6E0354411wE0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5B7687B36812EA60B468802CA8EC6E0BB95384DDB91CDAC3A153E2A6E5DA3A4402BE6E0364313wE0BI" TargetMode="External"/><Relationship Id="rId11" Type="http://schemas.openxmlformats.org/officeDocument/2006/relationships/hyperlink" Target="consultantplus://offline/ref=94D5B7687B36812EA60B468802CA8EC6E0BB97334FD391CDAC3A153E2A6E5DA3A4402BE6E0344512wE07I" TargetMode="External"/><Relationship Id="rId24" Type="http://schemas.openxmlformats.org/officeDocument/2006/relationships/hyperlink" Target="consultantplus://offline/ref=94D5B7687B36812EA60B468802CA8EC6E0BB95384DDB91CDAC3A153E2A6E5DA3A4402BE6E0364313wE0DI" TargetMode="External"/><Relationship Id="rId5" Type="http://schemas.openxmlformats.org/officeDocument/2006/relationships/hyperlink" Target="consultantplus://offline/ref=94D5B7687B36812EA60B468802CA8EC6E0BB95384DDB91CDAC3A153E2A6E5DA3A4402BE6E0364313wE0DI" TargetMode="External"/><Relationship Id="rId15" Type="http://schemas.openxmlformats.org/officeDocument/2006/relationships/hyperlink" Target="consultantplus://offline/ref=94D5B7687B36812EA60B468802CA8EC6E0BB97334FD391CDAC3A153E2A6E5DA3A4402BE6E0344712wE08I" TargetMode="External"/><Relationship Id="rId23" Type="http://schemas.openxmlformats.org/officeDocument/2006/relationships/hyperlink" Target="consultantplus://offline/ref=94D5B7687B36812EA60B468802CA8EC6E0BB95384DDB91CDAC3A153E2A6E5DA3A4402BE6E0364313wE0DI" TargetMode="External"/><Relationship Id="rId10" Type="http://schemas.openxmlformats.org/officeDocument/2006/relationships/hyperlink" Target="consultantplus://offline/ref=94D5B7687B36812EA60B468802CA8EC6E0BB97334FD391CDAC3A153E2A6E5DA3A4402BE6E0344413wE0AI" TargetMode="External"/><Relationship Id="rId19" Type="http://schemas.openxmlformats.org/officeDocument/2006/relationships/hyperlink" Target="consultantplus://offline/ref=94D5B7687B36812EA60B468802CA8EC6E0BB97334FD391CDAC3A153E2A6E5DA3A4402BE6E0344413wE0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D5B7687B36812EA60B468802CA8EC6E0BB97334FD391CDAC3A153E2A6E5DA3A4402BE6E0344715wE0EI" TargetMode="External"/><Relationship Id="rId14" Type="http://schemas.openxmlformats.org/officeDocument/2006/relationships/hyperlink" Target="consultantplus://offline/ref=94D5B7687B36812EA60B468802CA8EC6E0BB97334FD391CDAC3A153E2A6E5DA3A4402BE6E0344713wE09I" TargetMode="External"/><Relationship Id="rId22" Type="http://schemas.openxmlformats.org/officeDocument/2006/relationships/hyperlink" Target="consultantplus://offline/ref=94D5B7687B36812EA60B468802CA8EC6E0BB94304AD991CDAC3A153E2A6E5DA3A4402BE6E0344614wE06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vcm008</dc:creator>
  <cp:keywords/>
  <dc:description/>
  <cp:lastModifiedBy>Елена Адушева</cp:lastModifiedBy>
  <cp:revision>2</cp:revision>
  <dcterms:created xsi:type="dcterms:W3CDTF">2018-02-20T08:52:00Z</dcterms:created>
  <dcterms:modified xsi:type="dcterms:W3CDTF">2018-02-20T08:56:00Z</dcterms:modified>
</cp:coreProperties>
</file>