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AF" w:rsidRDefault="00812FAF" w:rsidP="00812FAF">
      <w:pPr>
        <w:pStyle w:val="CC1"/>
      </w:pPr>
      <w:r w:rsidRPr="00812FAF">
        <w:t>Пример учетной пол</w:t>
      </w:r>
      <w:bookmarkStart w:id="0" w:name="_GoBack"/>
      <w:bookmarkEnd w:id="0"/>
      <w:r w:rsidRPr="00812FAF">
        <w:t>итики для торговли (ОСН)</w:t>
      </w:r>
    </w:p>
    <w:p w:rsidR="00812FAF" w:rsidRDefault="00812FAF" w:rsidP="00812FAF">
      <w:pPr>
        <w:pStyle w:val="a7"/>
      </w:pPr>
    </w:p>
    <w:p w:rsidR="00FA4BA8" w:rsidRDefault="00FA4BA8" w:rsidP="00FA4BA8">
      <w:pPr>
        <w:pStyle w:val="25"/>
      </w:pPr>
      <w:r>
        <w:t>Учетная политика по БУ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AB3FFE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N</w:t>
      </w:r>
    </w:p>
    <w:p w:rsidR="00FA4BA8" w:rsidRPr="00FA4BA8" w:rsidRDefault="00FA4BA8" w:rsidP="00FA4BA8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="004826E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AB3FFE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4826E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="00AB3FFE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FA4BA8" w:rsidRPr="00FA4BA8" w:rsidRDefault="003A1D7B" w:rsidP="00FA4BA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г.</w:t>
      </w:r>
      <w:r w:rsidR="003215F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Москва</w:t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</w:r>
      <w:r w:rsidR="00FA4BA8" w:rsidRPr="00FA4BA8">
        <w:rPr>
          <w:rFonts w:eastAsia="Times New Roman" w:cs="Times New Roman"/>
        </w:rPr>
        <w:tab/>
        <w:t xml:space="preserve">31 декабря </w:t>
      </w:r>
      <w:r w:rsidR="004826ED">
        <w:rPr>
          <w:rFonts w:eastAsia="Times New Roman" w:cs="Times New Roman"/>
        </w:rPr>
        <w:t>2019</w:t>
      </w:r>
      <w:r w:rsidR="003215F6">
        <w:rPr>
          <w:rFonts w:eastAsia="Times New Roman" w:cs="Times New Roman"/>
        </w:rPr>
        <w:t xml:space="preserve"> </w:t>
      </w:r>
      <w:r w:rsidR="00FA4BA8" w:rsidRPr="00FA4BA8">
        <w:rPr>
          <w:rFonts w:eastAsia="Times New Roman" w:cs="Times New Roman"/>
        </w:rPr>
        <w:t>г.</w:t>
      </w:r>
    </w:p>
    <w:p w:rsidR="00FA4BA8" w:rsidRPr="00FA4BA8" w:rsidRDefault="00FA4BA8" w:rsidP="00FA4BA8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FA4BA8">
        <w:rPr>
          <w:rFonts w:eastAsia="Times New Roman" w:cs="Times New Roman"/>
          <w:b/>
        </w:rPr>
        <w:t>ПРИКАЗЫВАЮ</w:t>
      </w:r>
    </w:p>
    <w:p w:rsidR="00FA4BA8" w:rsidRPr="00FA4BA8" w:rsidRDefault="00FA4BA8" w:rsidP="00FA4BA8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Ввести в действие с 01 января </w:t>
      </w:r>
      <w:r w:rsidR="004826ED">
        <w:rPr>
          <w:rFonts w:eastAsia="Times New Roman" w:cs="Times New Roman"/>
        </w:rPr>
        <w:t>2020</w:t>
      </w:r>
      <w:r w:rsidRPr="00FA4BA8">
        <w:rPr>
          <w:rFonts w:eastAsia="Times New Roman" w:cs="Times New Roman"/>
        </w:rPr>
        <w:t xml:space="preserve"> года следующую учетную политику ООО </w:t>
      </w:r>
      <w:r w:rsidR="00AB3FFE">
        <w:rPr>
          <w:rFonts w:eastAsia="Times New Roman" w:cs="Times New Roman"/>
        </w:rPr>
        <w:t>"</w:t>
      </w:r>
      <w:r w:rsidR="004826ED">
        <w:rPr>
          <w:rFonts w:eastAsia="Times New Roman" w:cs="Times New Roman"/>
        </w:rPr>
        <w:t>ТЕХНОМИР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: </w:t>
      </w:r>
    </w:p>
    <w:p w:rsidR="006C2EFD" w:rsidRPr="007523AD" w:rsidRDefault="006C2EFD" w:rsidP="006C2EFD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="005803E4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>
        <w:rPr>
          <w:rFonts w:eastAsia="Times New Roman" w:cs="Times New Roman"/>
          <w:szCs w:val="26"/>
        </w:rPr>
        <w:t xml:space="preserve">ответствии с Планом счетов, </w:t>
      </w:r>
      <w:r w:rsidRPr="00337C04">
        <w:rPr>
          <w:rFonts w:eastAsia="Times New Roman" w:cs="Times New Roman"/>
          <w:szCs w:val="26"/>
        </w:rPr>
        <w:t>утв. Приказом Минфина РФ от 31.10.2000 N 94н</w:t>
      </w:r>
      <w:r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AB3FFE">
        <w:rPr>
          <w:rFonts w:eastAsia="Times New Roman" w:cs="Times New Roman"/>
        </w:rPr>
        <w:t>N</w:t>
      </w:r>
      <w:r w:rsidR="003215F6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>2</w:t>
      </w:r>
      <w:r w:rsidR="003215F6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AB3FFE">
        <w:rPr>
          <w:rFonts w:eastAsia="Times New Roman" w:cs="Times New Roman"/>
        </w:rPr>
        <w:t>N</w:t>
      </w:r>
      <w:r w:rsidR="003215F6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>3</w:t>
      </w:r>
      <w:r w:rsidR="003215F6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3215F6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Ведение бухгалтерского учета осуществлять с применением специализированной бухгалтерской компьютерной программы 1С</w:t>
      </w:r>
      <w:r w:rsidR="003215F6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0"/>
          <w:numId w:val="74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>Ведение бухгалтерского учета осуществлять по следующим правилам</w:t>
      </w:r>
      <w:r w:rsidR="006A2EEF">
        <w:rPr>
          <w:rFonts w:eastAsia="Times New Roman" w:cs="Times New Roman"/>
        </w:rPr>
        <w:t>:</w:t>
      </w:r>
    </w:p>
    <w:p w:rsidR="00FA4BA8" w:rsidRPr="00A85064" w:rsidRDefault="00FA4BA8" w:rsidP="00FA4BA8">
      <w:pPr>
        <w:numPr>
          <w:ilvl w:val="0"/>
          <w:numId w:val="75"/>
        </w:numPr>
        <w:spacing w:before="0" w:after="200" w:line="276" w:lineRule="auto"/>
        <w:ind w:hanging="1203"/>
        <w:jc w:val="center"/>
        <w:rPr>
          <w:rFonts w:eastAsia="Times New Roman" w:cs="Times New Roman"/>
          <w:b/>
        </w:rPr>
      </w:pPr>
      <w:r w:rsidRPr="00A85064">
        <w:rPr>
          <w:rFonts w:eastAsia="Times New Roman" w:cs="Times New Roman"/>
          <w:b/>
        </w:rPr>
        <w:t>Учет основных средств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Объекты, сроком службы более 12 месяцев и стоимостью не более 40 000 рублей учитываются в составе материально-производственных запасов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Амортизация начисляется линейным способом по всем объектам основных средств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Переоценка основных средств не производится.</w:t>
      </w:r>
    </w:p>
    <w:p w:rsidR="00FA4BA8" w:rsidRPr="00BB45DF" w:rsidRDefault="00FA4BA8" w:rsidP="00BB45DF">
      <w:pPr>
        <w:pageBreakBefore/>
        <w:numPr>
          <w:ilvl w:val="0"/>
          <w:numId w:val="75"/>
        </w:numPr>
        <w:spacing w:before="0" w:after="200" w:line="276" w:lineRule="auto"/>
        <w:ind w:left="1769" w:hanging="1202"/>
        <w:jc w:val="center"/>
        <w:rPr>
          <w:rFonts w:eastAsia="Times New Roman" w:cs="Times New Roman"/>
          <w:b/>
        </w:rPr>
      </w:pPr>
      <w:r w:rsidRPr="00BB45DF">
        <w:rPr>
          <w:rFonts w:eastAsia="Times New Roman" w:cs="Times New Roman"/>
          <w:b/>
        </w:rPr>
        <w:lastRenderedPageBreak/>
        <w:t>Учет нематериальных активов</w:t>
      </w:r>
    </w:p>
    <w:p w:rsidR="005803E4" w:rsidRPr="005803E4" w:rsidRDefault="005803E4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По нематериальным активам срок полезного использования устанавливается приказом и определяется при их принятии к учету исходя из индивидуальных характеристик объекта и разрешительной документации руководителем организации.</w:t>
      </w:r>
    </w:p>
    <w:p w:rsidR="005803E4" w:rsidRPr="005803E4" w:rsidRDefault="005803E4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Амортизация начисляется линейным способом по всем объектам нематериальных активов.</w:t>
      </w:r>
    </w:p>
    <w:p w:rsidR="005803E4" w:rsidRPr="005803E4" w:rsidRDefault="005803E4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Амортизационные отчисления по нематериальным активам отражаются в бухгалтерском учете путем накопления соответствующих сумм на отдельном счете 05 «Амортизация нематериальных активов».</w:t>
      </w:r>
    </w:p>
    <w:p w:rsidR="005803E4" w:rsidRPr="005803E4" w:rsidRDefault="005803E4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5803E4">
        <w:rPr>
          <w:rFonts w:eastAsia="Times New Roman" w:cs="Times New Roman"/>
        </w:rPr>
        <w:t>Переоценка нематериальных активов организации не производится.</w:t>
      </w:r>
    </w:p>
    <w:p w:rsidR="00FA4BA8" w:rsidRPr="00914C81" w:rsidRDefault="00FA4BA8" w:rsidP="00FA4BA8">
      <w:pPr>
        <w:numPr>
          <w:ilvl w:val="0"/>
          <w:numId w:val="75"/>
        </w:numPr>
        <w:spacing w:before="0" w:after="200" w:line="276" w:lineRule="auto"/>
        <w:ind w:hanging="1203"/>
        <w:jc w:val="center"/>
        <w:rPr>
          <w:rFonts w:eastAsia="Times New Roman" w:cs="Times New Roman"/>
          <w:b/>
        </w:rPr>
      </w:pPr>
      <w:r w:rsidRPr="00914C81">
        <w:rPr>
          <w:rFonts w:eastAsia="Times New Roman" w:cs="Times New Roman"/>
          <w:b/>
        </w:rPr>
        <w:t>Учет материально-производственных запасов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Материалы учитываются по фактической себестоимости с отражением в учете на счете 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Материалы</w:t>
      </w:r>
      <w:r w:rsidR="00AB3FFE">
        <w:rPr>
          <w:rFonts w:eastAsia="Times New Roman" w:cs="Times New Roman"/>
        </w:rPr>
        <w:t>"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Транспортно-заготовительные расходы, связанные с приобретением </w:t>
      </w:r>
      <w:r w:rsidR="00506B39" w:rsidRPr="00FA4BA8">
        <w:rPr>
          <w:rFonts w:eastAsia="Times New Roman" w:cs="Times New Roman"/>
        </w:rPr>
        <w:t>материалов,</w:t>
      </w:r>
      <w:r w:rsidRPr="00FA4BA8">
        <w:rPr>
          <w:rFonts w:eastAsia="Times New Roman" w:cs="Times New Roman"/>
        </w:rPr>
        <w:t xml:space="preserve"> включаются в стоимость материалов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При выбытии материалов их оценка производится по методу средней себестоимости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спецоснастки, стоимостью не более 40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спецодежды, стоимостью не более 40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 w:rsidR="002A0E87"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  <w:r w:rsidR="00640D80">
        <w:rPr>
          <w:rFonts w:eastAsia="Times New Roman" w:cs="Times New Roman"/>
        </w:rPr>
        <w:t>.</w:t>
      </w:r>
    </w:p>
    <w:p w:rsidR="00FA4BA8" w:rsidRPr="00914C81" w:rsidRDefault="0090133F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</w:rPr>
      </w:pPr>
      <w:r>
        <w:rPr>
          <w:rFonts w:eastAsia="Times New Roman" w:cs="Times New Roman"/>
          <w:b/>
        </w:rPr>
        <w:t>Учет товаров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Товары учитываются на счете 41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Товары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с отражением в учете по фактической себестоимости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Транспортно-заготовительные расходы, связанные с приобретением товаров, учитываются на счете 44.01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. Ежемесячно такие расходы распределяются </w:t>
      </w:r>
      <w:r w:rsidRPr="00FA4BA8">
        <w:rPr>
          <w:rFonts w:eastAsia="Times New Roman" w:cs="Arial Narrow"/>
        </w:rPr>
        <w:t>между проданным товаром и остатком товара на конец каждого месяца</w:t>
      </w:r>
      <w:r w:rsidRPr="00FA4BA8">
        <w:rPr>
          <w:rFonts w:eastAsia="Times New Roman" w:cs="Times New Roman"/>
        </w:rPr>
        <w:t xml:space="preserve"> по формуле Среднего процента, указанной в Приложении </w:t>
      </w:r>
      <w:r w:rsidR="00AB3FFE">
        <w:rPr>
          <w:rFonts w:eastAsia="Times New Roman" w:cs="Times New Roman"/>
        </w:rPr>
        <w:t>N</w:t>
      </w:r>
      <w:r w:rsidR="003215F6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 xml:space="preserve">4 и частично списываются в дебет счета 90.07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на сумму, относящуюся к реализованному товару.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Расходы, связанные с продажей товаров, работ и услуг учитываются на счете 44.01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себестоимость проданных товаров - в дебет счета 90.07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 w:rsidR="00AB3FFE">
        <w:rPr>
          <w:rFonts w:eastAsia="Times New Roman" w:cs="Times New Roman"/>
        </w:rPr>
        <w:t>"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При выбытии товаров их оценка производится по методу средней себестоимости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lastRenderedPageBreak/>
        <w:t xml:space="preserve">В розничной торговле товары учитываются по цене приобретения без использования счета 42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Торговая наценка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:rsidR="00FA4BA8" w:rsidRPr="00640D80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640D80">
        <w:rPr>
          <w:rFonts w:eastAsia="Times New Roman" w:cs="Times New Roman"/>
          <w:b/>
        </w:rPr>
        <w:t>Учет готовой продукции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Учет готовой продукции ведется на счете 43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Готовая продукция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без применения счета 40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Выпуск готовой продукции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Оценка готовой продукции в процессе ее производства осуществляется по нормативной (плановой) цене выпуска, которая определяется приказом руководителя организации</w:t>
      </w:r>
      <w:r w:rsidR="00640D80">
        <w:rPr>
          <w:rFonts w:eastAsia="Times New Roman" w:cs="Times New Roman"/>
        </w:rPr>
        <w:t>.</w:t>
      </w:r>
    </w:p>
    <w:p w:rsidR="00FA4BA8" w:rsidRPr="00640D80" w:rsidRDefault="00FA4BA8" w:rsidP="00FA4BA8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640D80">
        <w:rPr>
          <w:rFonts w:eastAsia="Times New Roman" w:cs="Times New Roman"/>
          <w:b/>
        </w:rPr>
        <w:t>Учет доходов и расходов</w:t>
      </w:r>
    </w:p>
    <w:p w:rsidR="00C7305D" w:rsidRPr="00914C81" w:rsidRDefault="00C7305D" w:rsidP="00914C81">
      <w:pPr>
        <w:pStyle w:val="a"/>
        <w:numPr>
          <w:ilvl w:val="1"/>
          <w:numId w:val="75"/>
        </w:numPr>
        <w:spacing w:before="0" w:after="200" w:line="276" w:lineRule="auto"/>
        <w:rPr>
          <w:rFonts w:eastAsia="Times New Roman" w:cs="Times New Roman"/>
        </w:rPr>
      </w:pPr>
      <w:r w:rsidRPr="00914C81">
        <w:rPr>
          <w:rFonts w:eastAsia="Times New Roman" w:cs="Times New Roman"/>
        </w:rPr>
        <w:t>Прямые расходы на производство продукции, выполнение работ и оказание услуг учитываются на счете 20 «Основное производство». В состав прямых расходов включаются:</w:t>
      </w:r>
    </w:p>
    <w:p w:rsidR="00C7305D" w:rsidRPr="00C7305D" w:rsidRDefault="00C7305D" w:rsidP="00914C81">
      <w:pPr>
        <w:pStyle w:val="21"/>
        <w:numPr>
          <w:ilvl w:val="0"/>
          <w:numId w:val="0"/>
        </w:numPr>
        <w:ind w:left="709"/>
      </w:pPr>
      <w:r w:rsidRPr="00C7305D">
        <w:t>6.1.1 расходы на сырье и материалы, используемые при производстве продукции, выполнении работ, оказании услуг;</w:t>
      </w:r>
    </w:p>
    <w:p w:rsidR="00C7305D" w:rsidRPr="00C7305D" w:rsidRDefault="00C7305D" w:rsidP="00914C81">
      <w:pPr>
        <w:pStyle w:val="21"/>
        <w:numPr>
          <w:ilvl w:val="0"/>
          <w:numId w:val="0"/>
        </w:numPr>
        <w:ind w:left="709"/>
      </w:pPr>
      <w:r w:rsidRPr="00C7305D">
        <w:t>6.1.2 оплата труда производственных рабочих (в т.ч. страховые взносы с зарплаты);</w:t>
      </w:r>
    </w:p>
    <w:p w:rsidR="00C7305D" w:rsidRPr="00C7305D" w:rsidRDefault="00C7305D" w:rsidP="00914C81">
      <w:pPr>
        <w:pStyle w:val="21"/>
        <w:numPr>
          <w:ilvl w:val="0"/>
          <w:numId w:val="0"/>
        </w:numPr>
        <w:ind w:left="709"/>
      </w:pPr>
      <w:r w:rsidRPr="00C7305D">
        <w:t>6.1.3 амортизация основных средств, используемых непосредственно в производстве, для выполнения работ, оказания услуг;</w:t>
      </w:r>
    </w:p>
    <w:p w:rsidR="00C7305D" w:rsidRPr="00C7305D" w:rsidRDefault="00C7305D" w:rsidP="00914C81">
      <w:pPr>
        <w:pStyle w:val="21"/>
        <w:numPr>
          <w:ilvl w:val="0"/>
          <w:numId w:val="0"/>
        </w:numPr>
        <w:ind w:left="709"/>
      </w:pPr>
      <w:r w:rsidRPr="00C7305D">
        <w:t>6.1.4 подрядные работы, выполненные сторонними организациями (лицами) для производства готовой продукции, выполнения работ, оказания услуг;</w:t>
      </w:r>
    </w:p>
    <w:p w:rsidR="00C7305D" w:rsidRDefault="00C7305D" w:rsidP="00914C81">
      <w:pPr>
        <w:pStyle w:val="21"/>
        <w:numPr>
          <w:ilvl w:val="0"/>
          <w:numId w:val="0"/>
        </w:numPr>
        <w:ind w:left="709"/>
      </w:pPr>
      <w:r w:rsidRPr="00C7305D">
        <w:t>6.1.5 и иные расходы, согласно спецификациям, технологическим картам, актам контрольного замера, сметам и иным документам, подтверждающих состав затрат, необходимый для производства продукции, оказания услуг, выполнения работ.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  <w:spacing w:val="-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</w:t>
      </w:r>
      <w:r w:rsidR="006A2EEF">
        <w:rPr>
          <w:rFonts w:eastAsia="Times New Roman" w:cs="Times New Roman"/>
          <w:spacing w:val="-2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Оценка незавершенного производства готовой продукции, выполненных работ на конец месяца осуществляется на основании данных </w:t>
      </w:r>
      <w:r w:rsidRPr="00FA4BA8">
        <w:rPr>
          <w:rFonts w:eastAsia="Times New Roman" w:cs="Arial Narrow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</w:t>
      </w:r>
      <w:r w:rsidR="00640D80">
        <w:rPr>
          <w:rFonts w:eastAsia="Times New Roman" w:cs="Arial Narrow"/>
          <w:lang w:eastAsia="ru-RU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Прямые расходы по оказанным услугам не распределяются на остатки НЗП, а полностью уменьшают доходы отчетного периода</w:t>
      </w:r>
      <w:r w:rsidR="00640D80">
        <w:rPr>
          <w:rFonts w:eastAsia="Times New Roman" w:cs="Times New Roman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Общепроизводственные расходы учитываются на счете 25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Общепроизводственные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распределяются в состав прямых расходов пропорционально плановой стоимости выпуска продукции </w:t>
      </w:r>
      <w:r w:rsidRPr="00FA4BA8">
        <w:rPr>
          <w:rFonts w:eastAsia="Times New Roman" w:cs="Times New Roman"/>
          <w:spacing w:val="-2"/>
        </w:rPr>
        <w:t>(работ, услуг)</w:t>
      </w:r>
      <w:r w:rsidR="00640D80">
        <w:rPr>
          <w:rFonts w:eastAsia="Times New Roman" w:cs="Times New Roman"/>
          <w:spacing w:val="-2"/>
        </w:rPr>
        <w:t>.</w:t>
      </w:r>
    </w:p>
    <w:p w:rsidR="00FA4BA8" w:rsidRP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Общехозяйственные расходы учитываются на счете 26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Общехозяйственные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себестоимость проданной продукции, работ и услуг - в дебет счета 90.08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Управленческие расходы</w:t>
      </w:r>
      <w:r w:rsidR="00AB3FFE">
        <w:rPr>
          <w:rFonts w:eastAsia="Times New Roman" w:cs="Times New Roman"/>
        </w:rPr>
        <w:t>"</w:t>
      </w:r>
      <w:r w:rsidR="00640D80">
        <w:rPr>
          <w:rFonts w:eastAsia="Times New Roman" w:cs="Times New Roman"/>
        </w:rPr>
        <w:t>.</w:t>
      </w:r>
    </w:p>
    <w:p w:rsidR="00FA4BA8" w:rsidRDefault="00FA4BA8" w:rsidP="00FA4BA8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Прочие доходы и расходы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:rsidR="00703685" w:rsidRPr="00914C81" w:rsidRDefault="00703685" w:rsidP="00914C81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914C81">
        <w:rPr>
          <w:rFonts w:eastAsia="Times New Roman" w:cs="Times New Roman"/>
          <w:b/>
        </w:rPr>
        <w:lastRenderedPageBreak/>
        <w:t>Учет государственной помощи</w:t>
      </w:r>
    </w:p>
    <w:p w:rsidR="00703685" w:rsidRPr="00A85064" w:rsidRDefault="00703685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A85064">
        <w:rPr>
          <w:rFonts w:eastAsia="Times New Roman" w:cs="Times New Roman"/>
        </w:rPr>
        <w:t>Организация принимает бюджетные средства к учету по мере фактического получения средств.</w:t>
      </w:r>
    </w:p>
    <w:p w:rsidR="00703685" w:rsidRPr="00A85064" w:rsidRDefault="00703685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A85064">
        <w:rPr>
          <w:rFonts w:eastAsia="Times New Roman" w:cs="Times New Roman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 w:rsidR="00C80183">
        <w:rPr>
          <w:rFonts w:eastAsia="Times New Roman" w:cs="Times New Roman"/>
        </w:rPr>
        <w:t>.</w:t>
      </w:r>
    </w:p>
    <w:p w:rsidR="00FA4BA8" w:rsidRPr="00914C81" w:rsidRDefault="00FA4BA8" w:rsidP="00A85064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914C81">
        <w:rPr>
          <w:rFonts w:eastAsia="Times New Roman" w:cs="Times New Roman"/>
          <w:b/>
        </w:rPr>
        <w:t>Учет процентов по займам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:rsidR="00703685" w:rsidRPr="00914C81" w:rsidRDefault="00703685" w:rsidP="00A85064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914C81">
        <w:rPr>
          <w:rFonts w:eastAsia="Times New Roman" w:cs="Times New Roman"/>
          <w:b/>
        </w:rPr>
        <w:t>Исправление ошибок</w:t>
      </w:r>
    </w:p>
    <w:p w:rsidR="00703685" w:rsidRDefault="00703685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A85064">
        <w:rPr>
          <w:rFonts w:eastAsia="Times New Roman" w:cs="Times New Roman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5% либо приводит к изменению группы статей баланса или отчета о финансовых результатах на сумму от 100 тыс. руб. включительно</w:t>
      </w:r>
      <w:r w:rsidR="00C80183">
        <w:rPr>
          <w:rFonts w:eastAsia="Times New Roman" w:cs="Times New Roman"/>
        </w:rPr>
        <w:t>.</w:t>
      </w:r>
    </w:p>
    <w:p w:rsidR="00FA4BA8" w:rsidRPr="00914C81" w:rsidRDefault="00FA4BA8" w:rsidP="00A85064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914C81">
        <w:rPr>
          <w:rFonts w:eastAsia="Times New Roman" w:cs="Times New Roman"/>
          <w:b/>
        </w:rPr>
        <w:t>Оценочные значения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AB3FFE">
        <w:rPr>
          <w:rFonts w:eastAsia="Times New Roman" w:cs="Times New Roman"/>
        </w:rPr>
        <w:t>N</w:t>
      </w:r>
      <w:r w:rsidR="003215F6">
        <w:rPr>
          <w:rFonts w:eastAsia="Times New Roman" w:cs="Times New Roman"/>
        </w:rPr>
        <w:t xml:space="preserve"> </w:t>
      </w:r>
      <w:r w:rsidRPr="00FA4BA8">
        <w:rPr>
          <w:rFonts w:eastAsia="Times New Roman" w:cs="Times New Roman"/>
        </w:rPr>
        <w:t>5 к учетной политике.</w:t>
      </w:r>
    </w:p>
    <w:p w:rsidR="00FA4BA8" w:rsidRPr="00914C81" w:rsidRDefault="00FA4BA8" w:rsidP="00A85064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914C81">
        <w:rPr>
          <w:rFonts w:eastAsia="Times New Roman" w:cs="Times New Roman"/>
          <w:b/>
        </w:rPr>
        <w:t>В процессе ведения бухгалтерского учета не применяются нормы положений по бухгалтерскому учету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12/2010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по сегментам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18/02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Учет расчетов по налогу на прибыль организаций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2/2008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Учет договоров строительного подряда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8/2010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Оценочные обязательства, условные обязательства и условные активы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11/2008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о связанных сторонах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A85064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ПБУ 16/2002 </w:t>
      </w:r>
      <w:r w:rsidR="00AB3FFE"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Информация по прекращаемой деятельности</w:t>
      </w:r>
      <w:r w:rsidR="00AB3FFE">
        <w:rPr>
          <w:rFonts w:eastAsia="Times New Roman" w:cs="Times New Roman"/>
        </w:rPr>
        <w:t>"</w:t>
      </w:r>
    </w:p>
    <w:p w:rsidR="00FA4BA8" w:rsidRPr="00FA4BA8" w:rsidRDefault="00FA4BA8" w:rsidP="00FA4BA8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B14F4A">
        <w:rPr>
          <w:rStyle w:val="a8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</w:t>
      </w:r>
      <w:r w:rsidR="00914C81">
        <w:t>.</w:t>
      </w:r>
      <w:r>
        <w:t xml:space="preserve"> Рабочий план счетов</w:t>
      </w:r>
    </w:p>
    <w:p w:rsidR="0006652A" w:rsidRDefault="0006652A" w:rsidP="0006652A">
      <w:pPr>
        <w:pStyle w:val="a7"/>
      </w:pPr>
      <w:r>
        <w:t>Рабочий план счетов</w:t>
      </w:r>
    </w:p>
    <w:p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 w:rsidR="00914C81">
        <w:t xml:space="preserve"> </w:t>
      </w:r>
      <w:r w:rsidRPr="00FA4BA8">
        <w:t>2</w:t>
      </w:r>
      <w:r w:rsidR="00914C81">
        <w:t xml:space="preserve">. </w:t>
      </w:r>
      <w:r w:rsidRPr="00FA4BA8">
        <w:t>Первичные учетные документы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lastRenderedPageBreak/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914C81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2 к Приказу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>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 w:val="24"/>
          <w:szCs w:val="24"/>
        </w:rPr>
      </w:pPr>
      <w:r w:rsidRPr="00FA4BA8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:rsidR="00FA4BA8" w:rsidRPr="00FA4BA8" w:rsidRDefault="00FA4BA8" w:rsidP="004674F2">
      <w:pPr>
        <w:pStyle w:val="10"/>
      </w:pPr>
      <w:r w:rsidRPr="00FA4BA8">
        <w:t xml:space="preserve">По учету основных средств – формы, утвержденные </w:t>
      </w:r>
      <w:r w:rsidR="00914C81">
        <w:t>П</w:t>
      </w:r>
      <w:r w:rsidRPr="00FA4BA8">
        <w:t xml:space="preserve">остановлением Госкомстата </w:t>
      </w:r>
      <w:r w:rsidR="00914C81" w:rsidRPr="00FA4BA8">
        <w:t>Р</w:t>
      </w:r>
      <w:r w:rsidR="00914C81">
        <w:t>Ф</w:t>
      </w:r>
      <w:r w:rsidR="00914C81" w:rsidRPr="00FA4BA8">
        <w:t xml:space="preserve"> </w:t>
      </w:r>
      <w:r w:rsidRPr="00FA4BA8">
        <w:t>от 21.01.</w:t>
      </w:r>
      <w:r w:rsidR="00AB3FFE">
        <w:t>20</w:t>
      </w:r>
      <w:r w:rsidRPr="00FA4BA8">
        <w:t>03</w:t>
      </w:r>
      <w:r w:rsidR="00914C81">
        <w:t xml:space="preserve"> </w:t>
      </w:r>
      <w:r w:rsidR="009159EA" w:rsidRPr="00AB3FFE">
        <w:t>N</w:t>
      </w:r>
      <w:r w:rsidR="00914C81">
        <w:t xml:space="preserve"> </w:t>
      </w:r>
      <w:r w:rsidR="009159EA" w:rsidRPr="00FA4BA8">
        <w:t>7</w:t>
      </w:r>
    </w:p>
    <w:p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4C81">
        <w:t xml:space="preserve"> </w:t>
      </w:r>
      <w:r w:rsidR="009159EA" w:rsidRPr="00AB3FFE">
        <w:t>N</w:t>
      </w:r>
      <w:r w:rsidR="00914C81">
        <w:t xml:space="preserve"> </w:t>
      </w:r>
      <w:r w:rsidR="009159EA" w:rsidRPr="00FA4BA8">
        <w:t>1</w:t>
      </w:r>
    </w:p>
    <w:p w:rsidR="00FA4BA8" w:rsidRPr="00FA4BA8" w:rsidRDefault="00FA4BA8" w:rsidP="004674F2">
      <w:pPr>
        <w:pStyle w:val="10"/>
      </w:pPr>
      <w:r w:rsidRPr="00FA4BA8">
        <w:t xml:space="preserve">По учету материалов – формы, утвержденные </w:t>
      </w:r>
      <w:r w:rsidR="00914C81">
        <w:t>П</w:t>
      </w:r>
      <w:r w:rsidRPr="00FA4BA8">
        <w:t xml:space="preserve">остановлением Госкомстата </w:t>
      </w:r>
      <w:r w:rsidR="00914C81" w:rsidRPr="00FA4BA8">
        <w:t>Р</w:t>
      </w:r>
      <w:r w:rsidR="00914C81">
        <w:t>Ф</w:t>
      </w:r>
      <w:r w:rsidR="00914C81" w:rsidRPr="00FA4BA8">
        <w:t xml:space="preserve"> </w:t>
      </w:r>
      <w:r w:rsidR="009159EA">
        <w:t>от 30.10.</w:t>
      </w:r>
      <w:r w:rsidR="00914C81">
        <w:t>19</w:t>
      </w:r>
      <w:r w:rsidR="009159EA">
        <w:t>97 N</w:t>
      </w:r>
      <w:r w:rsidR="00914C81">
        <w:t xml:space="preserve"> </w:t>
      </w:r>
      <w:r w:rsidR="009159EA" w:rsidRPr="00FA4BA8">
        <w:t>71а</w:t>
      </w:r>
    </w:p>
    <w:p w:rsidR="00FA4BA8" w:rsidRPr="00FA4BA8" w:rsidRDefault="00FA4BA8" w:rsidP="004674F2">
      <w:pPr>
        <w:pStyle w:val="10"/>
      </w:pPr>
      <w:r w:rsidRPr="00FA4BA8">
        <w:t xml:space="preserve">По расчетам с подотчетными лицами – форма </w:t>
      </w:r>
      <w:r w:rsidR="00AB3FFE">
        <w:t>N</w:t>
      </w:r>
      <w:r w:rsidR="00914C81">
        <w:t xml:space="preserve"> </w:t>
      </w:r>
      <w:r w:rsidRPr="00FA4BA8">
        <w:t xml:space="preserve">АО-1, утвержденная </w:t>
      </w:r>
      <w:r w:rsidR="00914C81">
        <w:t>П</w:t>
      </w:r>
      <w:r w:rsidRPr="00FA4BA8">
        <w:t>остановлением Госкомстата РФ от 01.08.2001 N 55</w:t>
      </w:r>
    </w:p>
    <w:p w:rsidR="00FA4BA8" w:rsidRPr="00FA4BA8" w:rsidRDefault="00FA4BA8" w:rsidP="004674F2">
      <w:pPr>
        <w:pStyle w:val="10"/>
      </w:pPr>
      <w:r w:rsidRPr="00FA4BA8">
        <w:t xml:space="preserve">При перевозке грузов – форма транспортной накладной, утвержденной Постановлением Правительства </w:t>
      </w:r>
      <w:r w:rsidR="00914C81" w:rsidRPr="00FA4BA8">
        <w:t>Р</w:t>
      </w:r>
      <w:r w:rsidR="00914C81">
        <w:t>Ф</w:t>
      </w:r>
      <w:r w:rsidR="00914C81" w:rsidRPr="00FA4BA8">
        <w:t xml:space="preserve"> </w:t>
      </w:r>
      <w:r w:rsidRPr="00FA4BA8">
        <w:t>от 15.04.</w:t>
      </w:r>
      <w:r w:rsidR="00914C81">
        <w:t>20</w:t>
      </w:r>
      <w:r w:rsidRPr="00FA4BA8">
        <w:t xml:space="preserve">11 </w:t>
      </w:r>
      <w:r w:rsidR="00AB3FFE">
        <w:t>N</w:t>
      </w:r>
      <w:r w:rsidR="00914C81">
        <w:t xml:space="preserve"> </w:t>
      </w:r>
      <w:r w:rsidRPr="00FA4BA8">
        <w:t>272</w:t>
      </w:r>
    </w:p>
    <w:p w:rsidR="00FA4BA8" w:rsidRPr="00FA4BA8" w:rsidRDefault="00FA4BA8" w:rsidP="004674F2">
      <w:pPr>
        <w:pStyle w:val="10"/>
      </w:pPr>
      <w:r w:rsidRPr="00FA4BA8">
        <w:t xml:space="preserve">По учету кассовых операций – формы, утвержденные </w:t>
      </w:r>
      <w:r w:rsidR="00914C81">
        <w:t>П</w:t>
      </w:r>
      <w:r w:rsidRPr="00FA4BA8">
        <w:t xml:space="preserve">остановлением Госкомстата </w:t>
      </w:r>
      <w:r w:rsidR="00914C81" w:rsidRPr="00FA4BA8">
        <w:t>Р</w:t>
      </w:r>
      <w:r w:rsidR="00914C81">
        <w:t>Ф</w:t>
      </w:r>
      <w:r w:rsidR="00914C81" w:rsidRPr="00FA4BA8">
        <w:t xml:space="preserve"> </w:t>
      </w:r>
      <w:r w:rsidR="009159EA">
        <w:t>от 18.08.</w:t>
      </w:r>
      <w:r w:rsidR="00914C81">
        <w:t>19</w:t>
      </w:r>
      <w:r w:rsidR="009159EA">
        <w:t>98 N</w:t>
      </w:r>
      <w:r w:rsidR="00914C81">
        <w:t xml:space="preserve"> </w:t>
      </w:r>
      <w:r w:rsidR="009159EA" w:rsidRPr="00FA4BA8">
        <w:t>88</w:t>
      </w:r>
    </w:p>
    <w:p w:rsidR="00FA4BA8" w:rsidRPr="00FA4BA8" w:rsidRDefault="00FA4BA8" w:rsidP="004674F2">
      <w:pPr>
        <w:pStyle w:val="10"/>
      </w:pPr>
      <w:r w:rsidRPr="00FA4BA8">
        <w:t xml:space="preserve">По отгрузке товаров – форма </w:t>
      </w:r>
      <w:r w:rsidR="00AB3FFE">
        <w:t>N</w:t>
      </w:r>
      <w:r w:rsidR="00914C81">
        <w:t xml:space="preserve"> </w:t>
      </w:r>
      <w:r w:rsidRPr="00FA4BA8">
        <w:t xml:space="preserve">ТОРГ-12, утвержденная </w:t>
      </w:r>
      <w:r w:rsidR="00914C81">
        <w:t>П</w:t>
      </w:r>
      <w:r w:rsidRPr="00FA4BA8">
        <w:t xml:space="preserve">остановлением Госкомстата </w:t>
      </w:r>
      <w:r w:rsidR="00914C81" w:rsidRPr="00FA4BA8">
        <w:t>Р</w:t>
      </w:r>
      <w:r w:rsidR="00914C81">
        <w:t xml:space="preserve">Ф </w:t>
      </w:r>
      <w:r w:rsidR="00914C81" w:rsidRPr="00FA4BA8">
        <w:t xml:space="preserve">от </w:t>
      </w:r>
      <w:r w:rsidRPr="00FA4BA8">
        <w:t xml:space="preserve">25.12.1998 </w:t>
      </w:r>
      <w:r w:rsidR="009159EA" w:rsidRPr="00FA4BA8">
        <w:t>N 132</w:t>
      </w:r>
    </w:p>
    <w:p w:rsidR="00FA4BA8" w:rsidRPr="00FA4BA8" w:rsidRDefault="00FA4BA8" w:rsidP="004674F2">
      <w:pPr>
        <w:pStyle w:val="10"/>
      </w:pPr>
      <w:r w:rsidRPr="00FA4BA8">
        <w:t xml:space="preserve">По учету результатов инвентаризации - формы, утвержденные </w:t>
      </w:r>
      <w:r w:rsidR="00914C81">
        <w:t>П</w:t>
      </w:r>
      <w:r w:rsidRPr="00FA4BA8">
        <w:t xml:space="preserve">остановлением Госкомстата </w:t>
      </w:r>
      <w:r w:rsidR="00914C81" w:rsidRPr="00FA4BA8">
        <w:t>Р</w:t>
      </w:r>
      <w:r w:rsidR="00914C81">
        <w:t>Ф</w:t>
      </w:r>
      <w:r w:rsidR="00914C81" w:rsidRPr="00FA4BA8">
        <w:t xml:space="preserve"> </w:t>
      </w:r>
      <w:r w:rsidRPr="00FA4BA8">
        <w:t>от 18.08.</w:t>
      </w:r>
      <w:r w:rsidR="00914C81">
        <w:t>19</w:t>
      </w:r>
      <w:r w:rsidRPr="00FA4BA8">
        <w:t>98</w:t>
      </w:r>
      <w:r w:rsidR="009159EA">
        <w:t xml:space="preserve"> N </w:t>
      </w:r>
      <w:r w:rsidR="009159EA" w:rsidRPr="00FA4BA8">
        <w:t>88</w:t>
      </w:r>
    </w:p>
    <w:p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 w:rsidR="00914C81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 xml:space="preserve">: </w:t>
      </w:r>
    </w:p>
    <w:p w:rsidR="00FA4BA8" w:rsidRPr="00FA4BA8" w:rsidRDefault="00FA4BA8" w:rsidP="004674F2">
      <w:pPr>
        <w:pStyle w:val="10"/>
      </w:pPr>
      <w:r w:rsidRPr="00FA4BA8">
        <w:t>По учету списания материалов – Акт о списании материалов</w:t>
      </w:r>
    </w:p>
    <w:p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выполненных работ (оказанных услуг)</w:t>
      </w:r>
    </w:p>
    <w:p w:rsidR="00FA4BA8" w:rsidRPr="00FA4BA8" w:rsidRDefault="00FA4BA8" w:rsidP="004674F2">
      <w:pPr>
        <w:pStyle w:val="10"/>
      </w:pPr>
      <w:r w:rsidRPr="00FA4BA8">
        <w:t>По отражению прочих фактов хозяйственной жизни – Бухгалтерская справка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</w:t>
      </w:r>
      <w:r w:rsidR="00914C81">
        <w:rPr>
          <w:rFonts w:eastAsia="Times New Roman" w:cs="Times New Roman"/>
          <w:szCs w:val="26"/>
        </w:rPr>
        <w:t>,</w:t>
      </w:r>
      <w:r w:rsidRPr="004674F2">
        <w:rPr>
          <w:rFonts w:eastAsia="Times New Roman" w:cs="Times New Roman"/>
          <w:szCs w:val="26"/>
        </w:rPr>
        <w:t xml:space="preserve"> являются рекомендованными к применению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Pr="00FA4BA8" w:rsidRDefault="00FA4BA8" w:rsidP="00914C81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914C81">
        <w:t xml:space="preserve"> </w:t>
      </w:r>
      <w:r w:rsidRPr="00FA4BA8">
        <w:t>3</w:t>
      </w:r>
      <w:r>
        <w:t>. Регистры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="00914C81">
        <w:rPr>
          <w:rFonts w:eastAsia="Times New Roman" w:cs="Times New Roman"/>
          <w:szCs w:val="26"/>
        </w:rPr>
        <w:t xml:space="preserve"> 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>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регистры бухгалтерского учета в </w:t>
      </w:r>
      <w:r w:rsidR="0074716F">
        <w:rPr>
          <w:rFonts w:eastAsia="Times New Roman" w:cs="Times New Roman"/>
          <w:szCs w:val="26"/>
        </w:rPr>
        <w:t>с</w:t>
      </w:r>
      <w:r w:rsidRPr="004674F2">
        <w:rPr>
          <w:rFonts w:eastAsia="Times New Roman" w:cs="Times New Roman"/>
          <w:szCs w:val="26"/>
        </w:rPr>
        <w:t>оответствии с самостоятельно разработанными формам</w:t>
      </w:r>
      <w:r w:rsidR="00552955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>:</w:t>
      </w:r>
    </w:p>
    <w:p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:rsidR="00FA4BA8" w:rsidRPr="00FA4BA8" w:rsidRDefault="00FA4BA8" w:rsidP="004674F2">
      <w:pPr>
        <w:pStyle w:val="10"/>
      </w:pPr>
      <w:r w:rsidRPr="00FA4BA8">
        <w:t>Для формирования развернутых данных по счету учета - Оборотно-сальдовая ведомость по счету или Анализ счета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914C81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914C81">
        <w:t xml:space="preserve"> </w:t>
      </w:r>
      <w:r w:rsidRPr="00FA4BA8">
        <w:t>4</w:t>
      </w:r>
      <w:r w:rsidR="00914C81">
        <w:t>.</w:t>
      </w:r>
      <w:r w:rsidR="002A0E87">
        <w:t xml:space="preserve"> Расчет суммы транспортно-заготовительных расходов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914C81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4 к Приказу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4826ED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>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4674F2" w:rsidRDefault="00FA4BA8" w:rsidP="00FA4BA8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средний процент суммы транспортно-заготовительных расходов за текущий месяц с учетом переходящего остатка расходов на начало месяца по формуле: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A4BA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1562100"/>
            <wp:effectExtent l="0" t="0" r="0" b="0"/>
            <wp:docPr id="3" name="Рисунок 3" descr="SNAGHTML559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559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A8" w:rsidRPr="004674F2" w:rsidRDefault="00FA4BA8" w:rsidP="00FA4BA8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сумма транспортно-заготовительных расходов, относящихся к остатку товаров на складе по формуле: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A4BA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828675"/>
            <wp:effectExtent l="0" t="0" r="0" b="0"/>
            <wp:docPr id="2" name="Рисунок 2" descr="SNAGHTML5cb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GHTML5cbcf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A8" w:rsidRPr="004674F2" w:rsidRDefault="00FA4BA8" w:rsidP="00FA4BA8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сумма прямых транспортно-заготовительных расходов, которая списывается на финансовый результат с кредита счета 44:</w:t>
      </w:r>
    </w:p>
    <w:p w:rsidR="00FA4BA8" w:rsidRPr="004674F2" w:rsidRDefault="00FA4BA8" w:rsidP="00FA4BA8">
      <w:pPr>
        <w:spacing w:before="0" w:after="200" w:line="276" w:lineRule="auto"/>
        <w:ind w:left="72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Сальдо Дт 44(ТЗР) на начало месяца + Дт Оборот 44(ТЗР) за месяц – остаток прямых расходов на конец месяца (п.</w:t>
      </w:r>
      <w:r w:rsidR="003215F6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>2) = Кт Оборот 44(ТЗР) за месяц</w:t>
      </w:r>
    </w:p>
    <w:p w:rsidR="00FA4BA8" w:rsidRPr="00FA4BA8" w:rsidRDefault="00FA4BA8" w:rsidP="00FA4BA8">
      <w:pPr>
        <w:spacing w:before="0" w:after="200" w:line="276" w:lineRule="auto"/>
        <w:ind w:left="72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7D5E73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  <w:lang w:val="en-US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sectPr w:rsidR="00FA4BA8" w:rsidRPr="007D5E73" w:rsidSect="00200B13">
      <w:pgSz w:w="11906" w:h="16838"/>
      <w:pgMar w:top="567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C7" w:rsidRDefault="004B23C7" w:rsidP="005940A3">
      <w:pPr>
        <w:spacing w:after="0"/>
      </w:pPr>
      <w:r>
        <w:separator/>
      </w:r>
    </w:p>
  </w:endnote>
  <w:endnote w:type="continuationSeparator" w:id="0">
    <w:p w:rsidR="004B23C7" w:rsidRDefault="004B23C7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C7" w:rsidRDefault="004B23C7" w:rsidP="005940A3">
      <w:pPr>
        <w:spacing w:after="0"/>
      </w:pPr>
      <w:r>
        <w:separator/>
      </w:r>
    </w:p>
  </w:footnote>
  <w:footnote w:type="continuationSeparator" w:id="0">
    <w:p w:rsidR="004B23C7" w:rsidRDefault="004B23C7" w:rsidP="00594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5pt;height:11.15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04F7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1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A9209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5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321E06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C6A1301"/>
    <w:multiLevelType w:val="hybridMultilevel"/>
    <w:tmpl w:val="E37A451A"/>
    <w:lvl w:ilvl="0" w:tplc="572EF74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7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8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30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3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6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A40619"/>
    <w:multiLevelType w:val="hybridMultilevel"/>
    <w:tmpl w:val="B7327C22"/>
    <w:lvl w:ilvl="0" w:tplc="B81C91D2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1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4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0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8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0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6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E6F413A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num w:numId="1">
    <w:abstractNumId w:val="58"/>
  </w:num>
  <w:num w:numId="2">
    <w:abstractNumId w:val="26"/>
  </w:num>
  <w:num w:numId="3">
    <w:abstractNumId w:val="49"/>
  </w:num>
  <w:num w:numId="4">
    <w:abstractNumId w:val="20"/>
  </w:num>
  <w:num w:numId="5">
    <w:abstractNumId w:val="56"/>
  </w:num>
  <w:num w:numId="6">
    <w:abstractNumId w:val="70"/>
  </w:num>
  <w:num w:numId="7">
    <w:abstractNumId w:val="17"/>
  </w:num>
  <w:num w:numId="8">
    <w:abstractNumId w:val="50"/>
  </w:num>
  <w:num w:numId="9">
    <w:abstractNumId w:val="28"/>
  </w:num>
  <w:num w:numId="10">
    <w:abstractNumId w:val="6"/>
  </w:num>
  <w:num w:numId="11">
    <w:abstractNumId w:val="8"/>
  </w:num>
  <w:num w:numId="12">
    <w:abstractNumId w:val="47"/>
  </w:num>
  <w:num w:numId="13">
    <w:abstractNumId w:val="1"/>
  </w:num>
  <w:num w:numId="14">
    <w:abstractNumId w:val="42"/>
  </w:num>
  <w:num w:numId="15">
    <w:abstractNumId w:val="24"/>
  </w:num>
  <w:num w:numId="16">
    <w:abstractNumId w:val="68"/>
  </w:num>
  <w:num w:numId="17">
    <w:abstractNumId w:val="36"/>
  </w:num>
  <w:num w:numId="18">
    <w:abstractNumId w:val="78"/>
  </w:num>
  <w:num w:numId="19">
    <w:abstractNumId w:val="13"/>
  </w:num>
  <w:num w:numId="20">
    <w:abstractNumId w:val="74"/>
  </w:num>
  <w:num w:numId="21">
    <w:abstractNumId w:val="43"/>
  </w:num>
  <w:num w:numId="22">
    <w:abstractNumId w:val="45"/>
  </w:num>
  <w:num w:numId="23">
    <w:abstractNumId w:val="41"/>
  </w:num>
  <w:num w:numId="24">
    <w:abstractNumId w:val="33"/>
  </w:num>
  <w:num w:numId="25">
    <w:abstractNumId w:val="23"/>
  </w:num>
  <w:num w:numId="26">
    <w:abstractNumId w:val="63"/>
  </w:num>
  <w:num w:numId="27">
    <w:abstractNumId w:val="11"/>
  </w:num>
  <w:num w:numId="28">
    <w:abstractNumId w:val="29"/>
  </w:num>
  <w:num w:numId="29">
    <w:abstractNumId w:val="66"/>
  </w:num>
  <w:num w:numId="30">
    <w:abstractNumId w:val="32"/>
  </w:num>
  <w:num w:numId="31">
    <w:abstractNumId w:val="19"/>
  </w:num>
  <w:num w:numId="32">
    <w:abstractNumId w:val="37"/>
  </w:num>
  <w:num w:numId="33">
    <w:abstractNumId w:val="48"/>
  </w:num>
  <w:num w:numId="34">
    <w:abstractNumId w:val="79"/>
  </w:num>
  <w:num w:numId="35">
    <w:abstractNumId w:val="69"/>
  </w:num>
  <w:num w:numId="36">
    <w:abstractNumId w:val="5"/>
  </w:num>
  <w:num w:numId="37">
    <w:abstractNumId w:val="25"/>
  </w:num>
  <w:num w:numId="38">
    <w:abstractNumId w:val="65"/>
  </w:num>
  <w:num w:numId="39">
    <w:abstractNumId w:val="54"/>
  </w:num>
  <w:num w:numId="40">
    <w:abstractNumId w:val="34"/>
  </w:num>
  <w:num w:numId="41">
    <w:abstractNumId w:val="35"/>
  </w:num>
  <w:num w:numId="42">
    <w:abstractNumId w:val="18"/>
  </w:num>
  <w:num w:numId="43">
    <w:abstractNumId w:val="53"/>
  </w:num>
  <w:num w:numId="44">
    <w:abstractNumId w:val="2"/>
  </w:num>
  <w:num w:numId="45">
    <w:abstractNumId w:val="73"/>
  </w:num>
  <w:num w:numId="46">
    <w:abstractNumId w:val="44"/>
  </w:num>
  <w:num w:numId="47">
    <w:abstractNumId w:val="7"/>
  </w:num>
  <w:num w:numId="48">
    <w:abstractNumId w:val="46"/>
  </w:num>
  <w:num w:numId="49">
    <w:abstractNumId w:val="21"/>
  </w:num>
  <w:num w:numId="50">
    <w:abstractNumId w:val="16"/>
  </w:num>
  <w:num w:numId="51">
    <w:abstractNumId w:val="31"/>
  </w:num>
  <w:num w:numId="52">
    <w:abstractNumId w:val="30"/>
  </w:num>
  <w:num w:numId="53">
    <w:abstractNumId w:val="0"/>
  </w:num>
  <w:num w:numId="54">
    <w:abstractNumId w:val="55"/>
  </w:num>
  <w:num w:numId="55">
    <w:abstractNumId w:val="71"/>
  </w:num>
  <w:num w:numId="56">
    <w:abstractNumId w:val="67"/>
  </w:num>
  <w:num w:numId="57">
    <w:abstractNumId w:val="62"/>
  </w:num>
  <w:num w:numId="58">
    <w:abstractNumId w:val="57"/>
  </w:num>
  <w:num w:numId="59">
    <w:abstractNumId w:val="38"/>
  </w:num>
  <w:num w:numId="60">
    <w:abstractNumId w:val="76"/>
  </w:num>
  <w:num w:numId="61">
    <w:abstractNumId w:val="77"/>
  </w:num>
  <w:num w:numId="62">
    <w:abstractNumId w:val="51"/>
  </w:num>
  <w:num w:numId="63">
    <w:abstractNumId w:val="60"/>
  </w:num>
  <w:num w:numId="64">
    <w:abstractNumId w:val="12"/>
  </w:num>
  <w:num w:numId="65">
    <w:abstractNumId w:val="72"/>
  </w:num>
  <w:num w:numId="66">
    <w:abstractNumId w:val="15"/>
  </w:num>
  <w:num w:numId="67">
    <w:abstractNumId w:val="10"/>
  </w:num>
  <w:num w:numId="68">
    <w:abstractNumId w:val="61"/>
  </w:num>
  <w:num w:numId="69">
    <w:abstractNumId w:val="39"/>
  </w:num>
  <w:num w:numId="70">
    <w:abstractNumId w:val="52"/>
  </w:num>
  <w:num w:numId="71">
    <w:abstractNumId w:val="59"/>
  </w:num>
  <w:num w:numId="72">
    <w:abstractNumId w:val="27"/>
  </w:num>
  <w:num w:numId="73">
    <w:abstractNumId w:val="64"/>
  </w:num>
  <w:num w:numId="74">
    <w:abstractNumId w:val="40"/>
  </w:num>
  <w:num w:numId="75">
    <w:abstractNumId w:val="75"/>
  </w:num>
  <w:num w:numId="76">
    <w:abstractNumId w:val="3"/>
  </w:num>
  <w:num w:numId="77">
    <w:abstractNumId w:val="80"/>
  </w:num>
  <w:num w:numId="78">
    <w:abstractNumId w:val="9"/>
  </w:num>
  <w:num w:numId="79">
    <w:abstractNumId w:val="4"/>
  </w:num>
  <w:num w:numId="80">
    <w:abstractNumId w:val="14"/>
  </w:num>
  <w:num w:numId="81">
    <w:abstractNumId w:val="81"/>
  </w:num>
  <w:num w:numId="82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lickAndTypeStyle w:val="a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4E59"/>
    <w:rsid w:val="000052C4"/>
    <w:rsid w:val="00023067"/>
    <w:rsid w:val="00030CAE"/>
    <w:rsid w:val="0005514E"/>
    <w:rsid w:val="000605E8"/>
    <w:rsid w:val="00061F5C"/>
    <w:rsid w:val="0006652A"/>
    <w:rsid w:val="00082BC3"/>
    <w:rsid w:val="00083FBD"/>
    <w:rsid w:val="0008409C"/>
    <w:rsid w:val="0009718B"/>
    <w:rsid w:val="000A544C"/>
    <w:rsid w:val="000A699C"/>
    <w:rsid w:val="000B6EB6"/>
    <w:rsid w:val="000B7A89"/>
    <w:rsid w:val="000E0F6C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A0622"/>
    <w:rsid w:val="001B0D3D"/>
    <w:rsid w:val="001C50C4"/>
    <w:rsid w:val="001D29AD"/>
    <w:rsid w:val="00200B13"/>
    <w:rsid w:val="002045D2"/>
    <w:rsid w:val="002231A6"/>
    <w:rsid w:val="0023623B"/>
    <w:rsid w:val="00250482"/>
    <w:rsid w:val="0025092C"/>
    <w:rsid w:val="002645CE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5F6"/>
    <w:rsid w:val="00321ED6"/>
    <w:rsid w:val="003230A5"/>
    <w:rsid w:val="003231AD"/>
    <w:rsid w:val="00323928"/>
    <w:rsid w:val="00325C44"/>
    <w:rsid w:val="0036123A"/>
    <w:rsid w:val="00362FED"/>
    <w:rsid w:val="003910E4"/>
    <w:rsid w:val="003A1D7B"/>
    <w:rsid w:val="003A46E7"/>
    <w:rsid w:val="003B18A0"/>
    <w:rsid w:val="003C4872"/>
    <w:rsid w:val="003D0D28"/>
    <w:rsid w:val="003E4FCD"/>
    <w:rsid w:val="003F52F6"/>
    <w:rsid w:val="00400FF0"/>
    <w:rsid w:val="00413AAE"/>
    <w:rsid w:val="00421473"/>
    <w:rsid w:val="004214CD"/>
    <w:rsid w:val="004236A7"/>
    <w:rsid w:val="004271BD"/>
    <w:rsid w:val="00434E0E"/>
    <w:rsid w:val="004409A6"/>
    <w:rsid w:val="0044158A"/>
    <w:rsid w:val="00444977"/>
    <w:rsid w:val="0044680C"/>
    <w:rsid w:val="00466710"/>
    <w:rsid w:val="004674F2"/>
    <w:rsid w:val="004718E2"/>
    <w:rsid w:val="00475091"/>
    <w:rsid w:val="00476B2A"/>
    <w:rsid w:val="00476D6E"/>
    <w:rsid w:val="004806F2"/>
    <w:rsid w:val="004826ED"/>
    <w:rsid w:val="0049298C"/>
    <w:rsid w:val="004B23C7"/>
    <w:rsid w:val="004D0652"/>
    <w:rsid w:val="004D124E"/>
    <w:rsid w:val="004D282A"/>
    <w:rsid w:val="004D3FF6"/>
    <w:rsid w:val="004E016C"/>
    <w:rsid w:val="00506B39"/>
    <w:rsid w:val="005142A3"/>
    <w:rsid w:val="0053088B"/>
    <w:rsid w:val="00532E47"/>
    <w:rsid w:val="00540D10"/>
    <w:rsid w:val="00547E19"/>
    <w:rsid w:val="00550C33"/>
    <w:rsid w:val="005514C4"/>
    <w:rsid w:val="00552955"/>
    <w:rsid w:val="00554909"/>
    <w:rsid w:val="00571FBA"/>
    <w:rsid w:val="005741CC"/>
    <w:rsid w:val="0057504F"/>
    <w:rsid w:val="005803E4"/>
    <w:rsid w:val="00581AF2"/>
    <w:rsid w:val="005854B4"/>
    <w:rsid w:val="005907FB"/>
    <w:rsid w:val="005940A3"/>
    <w:rsid w:val="00597812"/>
    <w:rsid w:val="005A6B67"/>
    <w:rsid w:val="005B1F87"/>
    <w:rsid w:val="005B6364"/>
    <w:rsid w:val="005C03FF"/>
    <w:rsid w:val="005C0AE7"/>
    <w:rsid w:val="005C6B45"/>
    <w:rsid w:val="005D1787"/>
    <w:rsid w:val="005D1B3B"/>
    <w:rsid w:val="005D6A9B"/>
    <w:rsid w:val="00607759"/>
    <w:rsid w:val="00607D18"/>
    <w:rsid w:val="00614CB6"/>
    <w:rsid w:val="00615A1E"/>
    <w:rsid w:val="0062075B"/>
    <w:rsid w:val="006368A4"/>
    <w:rsid w:val="00640D80"/>
    <w:rsid w:val="0064358B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2EEF"/>
    <w:rsid w:val="006A65EA"/>
    <w:rsid w:val="006B141E"/>
    <w:rsid w:val="006B66EE"/>
    <w:rsid w:val="006C2EFD"/>
    <w:rsid w:val="006C3B62"/>
    <w:rsid w:val="006E37F2"/>
    <w:rsid w:val="00703685"/>
    <w:rsid w:val="00706F7B"/>
    <w:rsid w:val="00710089"/>
    <w:rsid w:val="007203AF"/>
    <w:rsid w:val="0074716F"/>
    <w:rsid w:val="00766C99"/>
    <w:rsid w:val="00775681"/>
    <w:rsid w:val="007845B3"/>
    <w:rsid w:val="00794F4B"/>
    <w:rsid w:val="0079505D"/>
    <w:rsid w:val="007978BC"/>
    <w:rsid w:val="007B6563"/>
    <w:rsid w:val="007D5E73"/>
    <w:rsid w:val="007F1C43"/>
    <w:rsid w:val="00812FAF"/>
    <w:rsid w:val="00815EB0"/>
    <w:rsid w:val="008170A9"/>
    <w:rsid w:val="00827C53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90133F"/>
    <w:rsid w:val="00904EC8"/>
    <w:rsid w:val="00910E0D"/>
    <w:rsid w:val="00914C81"/>
    <w:rsid w:val="009159EA"/>
    <w:rsid w:val="00921AEF"/>
    <w:rsid w:val="0093567D"/>
    <w:rsid w:val="0094150E"/>
    <w:rsid w:val="00956120"/>
    <w:rsid w:val="00964A88"/>
    <w:rsid w:val="0099001B"/>
    <w:rsid w:val="00990145"/>
    <w:rsid w:val="009A20E7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252D6"/>
    <w:rsid w:val="00A31FC8"/>
    <w:rsid w:val="00A435D4"/>
    <w:rsid w:val="00A50D86"/>
    <w:rsid w:val="00A570B8"/>
    <w:rsid w:val="00A85064"/>
    <w:rsid w:val="00A9504F"/>
    <w:rsid w:val="00A960EC"/>
    <w:rsid w:val="00A96446"/>
    <w:rsid w:val="00AA6100"/>
    <w:rsid w:val="00AB3FFE"/>
    <w:rsid w:val="00AC2327"/>
    <w:rsid w:val="00AD230E"/>
    <w:rsid w:val="00AD4D8A"/>
    <w:rsid w:val="00AD73C3"/>
    <w:rsid w:val="00AE249C"/>
    <w:rsid w:val="00AE5FD5"/>
    <w:rsid w:val="00AF40A6"/>
    <w:rsid w:val="00B00A93"/>
    <w:rsid w:val="00B14601"/>
    <w:rsid w:val="00B14F4A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B45DF"/>
    <w:rsid w:val="00BC078E"/>
    <w:rsid w:val="00BD1500"/>
    <w:rsid w:val="00BD5821"/>
    <w:rsid w:val="00BE7AAE"/>
    <w:rsid w:val="00BF4A6D"/>
    <w:rsid w:val="00C01856"/>
    <w:rsid w:val="00C035A6"/>
    <w:rsid w:val="00C079F2"/>
    <w:rsid w:val="00C12CEC"/>
    <w:rsid w:val="00C23859"/>
    <w:rsid w:val="00C7305D"/>
    <w:rsid w:val="00C74040"/>
    <w:rsid w:val="00C742DE"/>
    <w:rsid w:val="00C74500"/>
    <w:rsid w:val="00C80183"/>
    <w:rsid w:val="00C86F4C"/>
    <w:rsid w:val="00CA1B4B"/>
    <w:rsid w:val="00CC124D"/>
    <w:rsid w:val="00CC20EB"/>
    <w:rsid w:val="00CD213A"/>
    <w:rsid w:val="00CD2455"/>
    <w:rsid w:val="00CE148A"/>
    <w:rsid w:val="00CE3B76"/>
    <w:rsid w:val="00D007AB"/>
    <w:rsid w:val="00D01161"/>
    <w:rsid w:val="00D0627B"/>
    <w:rsid w:val="00D122C3"/>
    <w:rsid w:val="00D14EFB"/>
    <w:rsid w:val="00D21AC9"/>
    <w:rsid w:val="00D31C86"/>
    <w:rsid w:val="00D37D6E"/>
    <w:rsid w:val="00D46F7C"/>
    <w:rsid w:val="00D53346"/>
    <w:rsid w:val="00D60A39"/>
    <w:rsid w:val="00D80DF0"/>
    <w:rsid w:val="00D90959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E752C"/>
    <w:rsid w:val="00DE7923"/>
    <w:rsid w:val="00DF0CD7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21F5"/>
    <w:rsid w:val="00E631D1"/>
    <w:rsid w:val="00E643EF"/>
    <w:rsid w:val="00E663DD"/>
    <w:rsid w:val="00E86249"/>
    <w:rsid w:val="00E9563A"/>
    <w:rsid w:val="00EB2028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3353B"/>
    <w:rsid w:val="00F43B4E"/>
    <w:rsid w:val="00F50FA5"/>
    <w:rsid w:val="00F5134E"/>
    <w:rsid w:val="00F661A7"/>
    <w:rsid w:val="00F812F5"/>
    <w:rsid w:val="00F82FAC"/>
    <w:rsid w:val="00F8390A"/>
    <w:rsid w:val="00FA4BA8"/>
    <w:rsid w:val="00FB7E45"/>
    <w:rsid w:val="00FD1694"/>
    <w:rsid w:val="00FF5E7B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1A55"/>
  <w15:docId w15:val="{35AA71AF-2EA5-4D5B-AB1E-D4141525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1">
    <w:name w:val="Статья Маркер Уров.2"/>
    <w:basedOn w:val="10"/>
    <w:link w:val="22"/>
    <w:qFormat/>
    <w:rsid w:val="00165F12"/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1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1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1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8495-1E97-4A81-8325-D76FFF36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office29</cp:lastModifiedBy>
  <cp:revision>9</cp:revision>
  <dcterms:created xsi:type="dcterms:W3CDTF">2020-03-25T07:08:00Z</dcterms:created>
  <dcterms:modified xsi:type="dcterms:W3CDTF">2023-02-22T17:16:00Z</dcterms:modified>
</cp:coreProperties>
</file>